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الحسين بن محمد بن أبي طالب بن القاسم
</w:t>
      </w:r>
    </w:p>
    <w:p>
      <w:pPr>
        <w:jc w:val="start"/>
        <w:bidi/>
      </w:pPr>
      <w:r>
        <w:rPr>
          <w:rFonts w:ascii="arial" w:hAnsi="arial" w:eastAsia="arial" w:cs="arial"/>
          <w:sz w:val="28"/>
          <w:szCs w:val="28"/>
          <w:b w:val="1"/>
          <w:bCs w:val="1"/>
          <w:rtl/>
        </w:rPr>
        <w:t xml:space="preserve">الحسين بن محمد بن أبي طالب بن القاسم
</w:t>
      </w:r>
    </w:p>
    <w:p>
      <w:pPr/>
      <w:r>
        <w:rPr/>
        <w:t xml:space="preserve">الحسين بن محمد بن أبي طالب بن القاسم أبو عبد الله الحسين بن محمد بن أبي طالب بن القاسم بن محمد بن أحمد بن محمد بن أحمد الرئيس بن إبراهيم طباطبا بن إسماعيل الديباج بن إبراهيم الغمر بن الحسن بن علي بن أبي طالب عليهم السلام.</w:t>
      </w:r>
    </w:p>
    <w:p/>
    <w:p>
      <w:pPr/>
      <w:r>
        <w:rPr/>
        <w:t xml:space="preserve">وصفه صاحب عمدة الطالب بالشيخ الشريف النسابة ثم حكى عن أبي الحسن العمري انه قال لقيته وقرأت عليه وكاتبته في الأنساب ويمكن من ذلك معرفة عصره.</w:t>
      </w:r>
    </w:p>
    <w:p>
      <w:pPr>
        <w:jc w:val="start"/>
        <w:bidi/>
      </w:pPr>
      <w:r>
        <w:rPr>
          <w:sz w:val="24"/>
          <w:szCs w:val="24"/>
          <w:b w:val="1"/>
          <w:bCs w:val="1"/>
          <w:rtl/>
        </w:rPr>
        <w:t xml:space="preserve">
أعيان الشيعة،(دار التعارف للمطبوعات - بيروت،1983،ط 1،ج 6،ص 140)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2026-06-21T18:40:12+03:00</dcterms:created>
  <dcterms:modified xsi:type="dcterms:W3CDTF">2026-06-21T18:40:12+03:00</dcterms:modified>
</cp:coreProperties>
</file>

<file path=docProps/custom.xml><?xml version="1.0" encoding="utf-8"?>
<Properties xmlns="http://schemas.openxmlformats.org/officeDocument/2006/custom-properties" xmlns:vt="http://schemas.openxmlformats.org/officeDocument/2006/docPropsVTypes"/>
</file>