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محفوظ العاملي الهرملي الكاظمي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محفوظ العاملي الهرملي الكاظمي
</w:t>
      </w:r>
    </w:p>
    <w:p>
      <w:pPr/>
      <w:r>
        <w:rPr/>
        <w:t xml:space="preserve">الشيخ حسين محفوظ العاملي الهرملي الكاظمي مضى بعنوان حسين بن علي بن محفوظ الوشاحي العاملي الهرملي نزيل الكاظمية.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2026-06-21T18:44:33+03:00</dcterms:created>
  <dcterms:modified xsi:type="dcterms:W3CDTF">2026-06-21T18:44:33+03:00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