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الحسين بن قتادة المدني الحسيني النسابة
</w:t>
      </w:r>
    </w:p>
    <w:p>
      <w:pPr>
        <w:jc w:val="start"/>
        <w:bidi/>
      </w:pPr>
      <w:r>
        <w:rPr>
          <w:rFonts w:ascii="arial" w:hAnsi="arial" w:eastAsia="arial" w:cs="arial"/>
          <w:sz w:val="28"/>
          <w:szCs w:val="28"/>
          <w:b w:val="1"/>
          <w:bCs w:val="1"/>
          <w:rtl/>
        </w:rPr>
        <w:t xml:space="preserve">رضي الدين الحسين بن قتادة المدني الحسيني النسابة
</w:t>
      </w:r>
    </w:p>
    <w:p>
      <w:pPr/>
      <w:r>
        <w:rPr/>
        <w:t xml:space="preserve">رضي الدين الحسين بن قتادة المدني الحسيني النسابة وصفه صاحب عمدة الطالب بالشيخ السيد العالم النسابة وقال إن له مشجرة في النسب وقال عن بعض الأشراف انه لم يعقب ولكن الحسين المذكور ذكر في مشجرته ان له عقبا ثم قال: ولا يظن بمثله مع علو منزلته في العلم والتقوى انه يثبت ما لا يصح ولكنه ذكره في موضع آخر الحسن مبكرا بغير ياء.</w:t>
      </w:r>
    </w:p>
    <w:p>
      <w:pPr>
        <w:jc w:val="start"/>
        <w:bidi/>
      </w:pPr>
      <w:r>
        <w:rPr>
          <w:sz w:val="24"/>
          <w:szCs w:val="24"/>
          <w:b w:val="1"/>
          <w:bCs w:val="1"/>
          <w:rtl/>
        </w:rPr>
        <w:t xml:space="preserve">
أعيان الشيعة،(دار التعارف للمطبوعات - بيروت،1983،ط 1،ج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2026-06-21T17:40:22+03:00</dcterms:created>
  <dcterms:modified xsi:type="dcterms:W3CDTF">2026-06-21T17:40:22+03:00</dcterms:modified>
</cp:coreProperties>
</file>

<file path=docProps/custom.xml><?xml version="1.0" encoding="utf-8"?>
<Properties xmlns="http://schemas.openxmlformats.org/officeDocument/2006/custom-properties" xmlns:vt="http://schemas.openxmlformats.org/officeDocument/2006/docPropsVTypes"/>
</file>