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الغريفي الموسوي 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الغريفي الموسوي البحراني
</w:t>
      </w:r>
    </w:p>
    <w:p>
      <w:pPr/>
      <w:r>
        <w:rPr/>
        <w:t xml:space="preserve">السيد حسين الغريفي الموسوي البحراني مضى بعنوان حسين بن 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2026-06-21T16:11:52+03:00</dcterms:created>
  <dcterms:modified xsi:type="dcterms:W3CDTF">2026-06-21T16:11:52+03:00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