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حسين بن علي بن هند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حسين بن علي بن هند
</w:t>
      </w:r>
    </w:p>
    <w:p>
      <w:pPr/>
      <w:r>
        <w:rPr/>
        <w:t xml:space="preserve">الشيخ حسين بن علي بن هند في الرياض من قدماء الأصحاب ويروي ابن طاوس في المهج بعض الأخبار والأدعية عن كتاب بخطه ولم اعلم من أحواله أزيد من هذا اه‍.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2026-06-21T16:09:37+03:00</dcterms:created>
  <dcterms:modified xsi:type="dcterms:W3CDTF">2026-06-21T16:09:37+03:00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