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محمد بن الحر العاملي المشغري
</w:t>
      </w:r>
    </w:p>
    <w:p>
      <w:pPr>
        <w:jc w:val="start"/>
        <w:bidi/>
      </w:pPr>
      <w:r>
        <w:rPr>
          <w:rFonts w:ascii="arial" w:hAnsi="arial" w:eastAsia="arial" w:cs="arial"/>
          <w:sz w:val="28"/>
          <w:szCs w:val="28"/>
          <w:b w:val="1"/>
          <w:bCs w:val="1"/>
          <w:rtl/>
        </w:rPr>
        <w:t xml:space="preserve">الشيخ حسين بن علي بن محمد بن الحر العاملي المشغري
</w:t>
      </w:r>
    </w:p>
    <w:p>
      <w:pPr/>
      <w:r>
        <w:rPr/>
        <w:t xml:space="preserve">الشيخ حسين بن علي بن محمد بن الحر العاملي المشغري في أمل الآمل انه عم صاحب الآمل قال كان فاضلا عالما فصيحا شاعرا صالحا سافر إلى أصفهان وأسكنه شيخنا البهائي في داره وكان يقرأ عنده اي عند البهائي حتى مات شيخنا البهائي ومات بعده بمدة يسيرة يروي عن الشيخ بهاء الدين وأروي عن والدي عنه وكان الشيخ حسن ابن الشهيد الثاني جده لامه بنت الشيخ حسن وكذاأخوه الشيخ محمد بن الحر ويأتي.</w:t>
      </w:r>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2026-06-21T15:05:45+03:00</dcterms:created>
  <dcterms:modified xsi:type="dcterms:W3CDTF">2026-06-21T15:05:45+03:00</dcterms:modified>
</cp:coreProperties>
</file>

<file path=docProps/custom.xml><?xml version="1.0" encoding="utf-8"?>
<Properties xmlns="http://schemas.openxmlformats.org/officeDocument/2006/custom-properties" xmlns:vt="http://schemas.openxmlformats.org/officeDocument/2006/docPropsVTypes"/>
</file>