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عقبة بن عبد الله البصري الضرير
</w:t>
      </w:r>
    </w:p>
    <w:p>
      <w:pPr>
        <w:jc w:val="start"/>
        <w:bidi/>
      </w:pPr>
      <w:r>
        <w:rPr>
          <w:rFonts w:ascii="arial" w:hAnsi="arial" w:eastAsia="arial" w:cs="arial"/>
          <w:sz w:val="28"/>
          <w:szCs w:val="28"/>
          <w:b w:val="1"/>
          <w:bCs w:val="1"/>
          <w:rtl/>
        </w:rPr>
        <w:t xml:space="preserve">الحسين بن عقبة بن عبد الله البصري الضرير
</w:t>
      </w:r>
    </w:p>
    <w:p>
      <w:pPr/>
      <w:r>
        <w:rPr/>
        <w:t xml:space="preserve">الحسين بن عقبة بن عبد الله البصري الضرير توفي سنة 441. وفي لسان الميزان قرأ على الشريف أبي القاسم المرتضى القرآن وحفظه وله 17 سنة وكان من أذكياء بني آدم وكان من أعيان الشيعة.</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2026-06-17T14:20:24+03:00</dcterms:created>
  <dcterms:modified xsi:type="dcterms:W3CDTF">2026-06-17T14:20:24+03:00</dcterms:modified>
</cp:coreProperties>
</file>

<file path=docProps/custom.xml><?xml version="1.0" encoding="utf-8"?>
<Properties xmlns="http://schemas.openxmlformats.org/officeDocument/2006/custom-properties" xmlns:vt="http://schemas.openxmlformats.org/officeDocument/2006/docPropsVTypes"/>
</file>