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ابن عبد كلال
</w:t>
      </w:r>
    </w:p>
    <w:p>
      <w:pPr>
        <w:jc w:val="start"/>
        <w:bidi/>
      </w:pPr>
      <w:r>
        <w:rPr>
          <w:rFonts w:ascii="arial" w:hAnsi="arial" w:eastAsia="arial" w:cs="arial"/>
          <w:sz w:val="28"/>
          <w:szCs w:val="28"/>
          <w:b w:val="1"/>
          <w:bCs w:val="1"/>
          <w:rtl/>
        </w:rPr>
        <w:t xml:space="preserve">ابن عبد كلال
</w:t>
      </w:r>
    </w:p>
    <w:p>
      <w:pPr/>
      <w:r>
        <w:rPr/>
        <w:t xml:space="preserve">ابن عبد كلال  حسان بن عبد كلال الحميري: من ملوك حمير في الجاهلية. زحف بجيش من اليمن على الحجاز، يريد انتزاع (الحجر) من الكعبة، ونقله إلى اليمن، لتحويل الحج إليه فقاتله فهر بن مالك بقبائل من كنانة وغيرها، فارتد منهزما</w:t>
      </w:r>
    </w:p>
    <w:p>
      <w:pPr>
        <w:jc w:val="start"/>
        <w:bidi/>
      </w:pPr>
      <w:r>
        <w:rPr>
          <w:sz w:val="24"/>
          <w:szCs w:val="24"/>
          <w:b w:val="1"/>
          <w:bCs w:val="1"/>
          <w:rtl/>
        </w:rPr>
        <w:t xml:space="preserve">
الأعلام،(دار العلم للملايين - بيروت،2002،ط 15،ج 2،ص 176)</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2026-07-07T05:55:15+03:00</dcterms:created>
  <dcterms:modified xsi:type="dcterms:W3CDTF">2026-07-07T05:55:15+03:00</dcterms:modified>
</cp:coreProperties>
</file>

<file path=docProps/custom.xml><?xml version="1.0" encoding="utf-8"?>
<Properties xmlns="http://schemas.openxmlformats.org/officeDocument/2006/custom-properties" xmlns:vt="http://schemas.openxmlformats.org/officeDocument/2006/docPropsVTypes"/>
</file>