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عبد الله الحوري البحراني الأوالي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عبد الله الحوري البحراني الأوالي
</w:t>
      </w:r>
    </w:p>
    <w:p>
      <w:pPr/>
      <w:r>
        <w:rPr/>
        <w:t xml:space="preserve">الشيخ حسين بن عبد الله الحوري البحراني الأوالي عالم فاضل يروي إجازة عن الشيخ حسين بن محمد بن عبد النبي بن سليمان بن حمد البارباري السنبسي البحراني.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2026-06-15T16:01:16+03:00</dcterms:created>
  <dcterms:modified xsi:type="dcterms:W3CDTF">2026-06-15T16:01:16+03:00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