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الله الأرجاني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الله الأرجاني
</w:t>
      </w:r>
    </w:p>
    <w:p>
      <w:pPr/>
      <w:r>
        <w:rPr/>
        <w:t xml:space="preserve">الحسين بن عبد الله الأرجاني يأتي بعنوان الحسين بن عبد الله بن بكر الأرجاني.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الله الرجاني
</w:t>
      </w:r>
    </w:p>
    <w:p>
      <w:pPr/>
      <w:r>
        <w:rPr/>
        <w:t xml:space="preserve">الحسين بن عبد الله الرجاني مر بعنوان الحسين بن عبد الله الأرجاني.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2026-06-15T15:55:34+03:00</dcterms:created>
  <dcterms:modified xsi:type="dcterms:W3CDTF">2026-06-15T15:55:34+03:00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