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الصمد بن محمد بن عبيد الله الأشعري
</w:t>
      </w:r>
    </w:p>
    <w:p>
      <w:pPr>
        <w:jc w:val="start"/>
        <w:bidi/>
      </w:pPr>
      <w:r>
        <w:rPr>
          <w:rFonts w:ascii="arial" w:hAnsi="arial" w:eastAsia="arial" w:cs="arial"/>
          <w:sz w:val="28"/>
          <w:szCs w:val="28"/>
          <w:b w:val="1"/>
          <w:bCs w:val="1"/>
          <w:rtl/>
        </w:rPr>
        <w:t xml:space="preserve">الحسين بن عبد الصمد بن محمد بن عبيد الله الأشعري
</w:t>
      </w:r>
    </w:p>
    <w:p>
      <w:pPr/>
      <w:r>
        <w:rPr/>
        <w:t xml:space="preserve">الحسين بن عبد الصمد بن محمد بن عبيد الله الأشعري قال النجاشي شيخ ثقة من أصحابنا القميين روى أبوه عن حنان عن أبي عبد الله عليه السلام له كتاب نوادر. ومر بعنوان الحسن مكيرا.</w:t>
      </w:r>
    </w:p>
    <w:p>
      <w:pPr>
        <w:jc w:val="start"/>
        <w:bidi/>
      </w:pPr>
      <w:r>
        <w:rPr>
          <w:sz w:val="24"/>
          <w:szCs w:val="24"/>
          <w:b w:val="1"/>
          <w:bCs w:val="1"/>
          <w:rtl/>
        </w:rPr>
        <w:t xml:space="preserve">
أعيان الشيعة،(دار التعارف للمطبوعات - بيروت،1983،ط 1،ج 6،ص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2026-06-15T16:00:25+03:00</dcterms:created>
  <dcterms:modified xsi:type="dcterms:W3CDTF">2026-06-15T16:00:25+03:00</dcterms:modified>
</cp:coreProperties>
</file>

<file path=docProps/custom.xml><?xml version="1.0" encoding="utf-8"?>
<Properties xmlns="http://schemas.openxmlformats.org/officeDocument/2006/custom-properties" xmlns:vt="http://schemas.openxmlformats.org/officeDocument/2006/docPropsVTypes"/>
</file>