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شيرويه بن حماد بن بحر الفارسي
</w:t>
      </w:r>
    </w:p>
    <w:p>
      <w:pPr>
        <w:jc w:val="start"/>
        <w:bidi/>
      </w:pPr>
      <w:r>
        <w:rPr>
          <w:rFonts w:ascii="arial" w:hAnsi="arial" w:eastAsia="arial" w:cs="arial"/>
          <w:sz w:val="28"/>
          <w:szCs w:val="28"/>
          <w:b w:val="1"/>
          <w:bCs w:val="1"/>
          <w:rtl/>
        </w:rPr>
        <w:t xml:space="preserve">الحسين بن شيرويه بن حماد بن بحر الفارسي
</w:t>
      </w:r>
    </w:p>
    <w:p>
      <w:pPr/>
      <w:r>
        <w:rPr/>
        <w:t xml:space="preserve">الحسين بن شيرويه بن حماد بن بحر الفارسي في لسان الميزان روى عن محمد بن حميد بن عياض خبرا باطلا في فضل علي رضي الله عنه قال الإسماعيلي وكان فيما ذكر يغلو يعني في التشيع اه‍.</w:t>
      </w:r>
    </w:p>
    <w:p>
      <w:pPr>
        <w:jc w:val="start"/>
        <w:bidi/>
      </w:pPr>
      <w:r>
        <w:rPr>
          <w:sz w:val="24"/>
          <w:szCs w:val="24"/>
          <w:b w:val="1"/>
          <w:bCs w:val="1"/>
          <w:rtl/>
        </w:rPr>
        <w:t xml:space="preserve">
أعيان الشيعة،(دار التعارف للمطبوعات - بيروت،1983،ط 1،ج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2026-06-15T15:05:19+03:00</dcterms:created>
  <dcterms:modified xsi:type="dcterms:W3CDTF">2026-06-15T15:05:19+03:00</dcterms:modified>
</cp:coreProperties>
</file>

<file path=docProps/custom.xml><?xml version="1.0" encoding="utf-8"?>
<Properties xmlns="http://schemas.openxmlformats.org/officeDocument/2006/custom-properties" xmlns:vt="http://schemas.openxmlformats.org/officeDocument/2006/docPropsVTypes"/>
</file>