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شبيب ابن الشيخ علي صاحب قلعة الشقيف
</w:t>
      </w:r>
    </w:p>
    <w:p>
      <w:pPr>
        <w:jc w:val="start"/>
        <w:bidi/>
      </w:pPr>
      <w:r>
        <w:rPr>
          <w:rFonts w:ascii="arial" w:hAnsi="arial" w:eastAsia="arial" w:cs="arial"/>
          <w:sz w:val="28"/>
          <w:szCs w:val="28"/>
          <w:b w:val="1"/>
          <w:bCs w:val="1"/>
          <w:rtl/>
        </w:rPr>
        <w:t xml:space="preserve">حسين بن شبيب ابن الشيخ علي صاحب قلعة الشقيف
</w:t>
      </w:r>
    </w:p>
    <w:p>
      <w:pPr/>
      <w:r>
        <w:rPr/>
        <w:t xml:space="preserve">حسين بن شبيب ابن الشيخ علي صاحب قلعة الشقيف ابن فار س بن أحمد الصعبي أبو درويش </w:t>
      </w:r>
    </w:p>
    <w:p/>
    <w:p>
      <w:pPr/>
      <w:r>
        <w:rPr/>
        <w:t xml:space="preserve">بك أبي حسين بك الدرويش العاملي</w:t>
      </w:r>
    </w:p>
    <w:p/>
    <w:p>
      <w:pPr/>
      <w:r>
        <w:rPr/>
        <w:t xml:space="preserve">من أمراء جبل عامل المعروفين بالصعبية كان فارسا شجاعا له مواقف في الشجاعة والفروسية تعد من خوارق العادة منها أن الحكام كانت تطارده بعد إيقاع الجزار بأمراء جبل عامل فحوصر يوما في العقبة التي فوق مطحنة آل يتيم من أمامه وورائه وليس له منفذ الا في ذلك الجبل العالي الذي هو كالحائط لا يمكن للراجل اجتيازه فضلا عن الفارس وتحته واد عميق فأقحم جواده في ذلك الجبل واجتازه وسلم.</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2026-06-14T03:33:51+03:00</dcterms:created>
  <dcterms:modified xsi:type="dcterms:W3CDTF">2026-06-14T03:33:51+03:00</dcterms:modified>
</cp:coreProperties>
</file>

<file path=docProps/custom.xml><?xml version="1.0" encoding="utf-8"?>
<Properties xmlns="http://schemas.openxmlformats.org/officeDocument/2006/custom-properties" xmlns:vt="http://schemas.openxmlformats.org/officeDocument/2006/docPropsVTypes"/>
</file>