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الروندي الدينوري
</w:t>
      </w:r>
    </w:p>
    <w:p>
      <w:pPr>
        <w:jc w:val="start"/>
        <w:bidi/>
      </w:pPr>
      <w:r>
        <w:rPr>
          <w:rFonts w:ascii="arial" w:hAnsi="arial" w:eastAsia="arial" w:cs="arial"/>
          <w:sz w:val="28"/>
          <w:szCs w:val="28"/>
          <w:b w:val="1"/>
          <w:bCs w:val="1"/>
          <w:rtl/>
        </w:rPr>
        <w:t xml:space="preserve">الحسين بن الروندي الدينوري
</w:t>
      </w:r>
    </w:p>
    <w:p>
      <w:pPr/>
      <w:r>
        <w:rPr/>
        <w:t xml:space="preserve">الحسين بن الروندي الدينوري يكنى أبا محمد كوفي الأصل مولى بجيلة</w:t>
      </w:r>
    </w:p>
    <w:p/>
    <w:p>
      <w:pPr/>
      <w:r>
        <w:rPr/>
        <w:t xml:space="preserve">ذكره الشيخ في رجاله بهذا العنوان في أصحاب الرضا عليه السلام ويوجد الحسن مكبرا والظاهر أنهما واحد وان ذكرهما الشيخ بعنوانين فان مثل ذلك كثير في كلامه للشخص الواحد والله أعلم.</w:t>
      </w:r>
    </w:p>
    <w:p>
      <w:pPr>
        <w:jc w:val="start"/>
        <w:bidi/>
      </w:pPr>
      <w:r>
        <w:rPr>
          <w:sz w:val="24"/>
          <w:szCs w:val="24"/>
          <w:b w:val="1"/>
          <w:bCs w:val="1"/>
          <w:rtl/>
        </w:rPr>
        <w:t xml:space="preserve">
أعيان الشيعة،(دار التعارف للمطبوعات - بيروت،1983،ط 1،ج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2026-06-14T01:46:20+03:00</dcterms:created>
  <dcterms:modified xsi:type="dcterms:W3CDTF">2026-06-14T01:46:20+03:00</dcterms:modified>
</cp:coreProperties>
</file>

<file path=docProps/custom.xml><?xml version="1.0" encoding="utf-8"?>
<Properties xmlns="http://schemas.openxmlformats.org/officeDocument/2006/custom-properties" xmlns:vt="http://schemas.openxmlformats.org/officeDocument/2006/docPropsVTypes"/>
</file>