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زبيد
</w:t>
      </w:r>
    </w:p>
    <w:p>
      <w:pPr>
        <w:jc w:val="start"/>
        <w:bidi/>
      </w:pPr>
      <w:r>
        <w:rPr>
          <w:rFonts w:ascii="arial" w:hAnsi="arial" w:eastAsia="arial" w:cs="arial"/>
          <w:sz w:val="28"/>
          <w:szCs w:val="28"/>
          <w:b w:val="1"/>
          <w:bCs w:val="1"/>
          <w:rtl/>
        </w:rPr>
        <w:t xml:space="preserve">أبو زبيد
</w:t>
      </w:r>
    </w:p>
    <w:p>
      <w:pPr/>
      <w:r>
        <w:rPr/>
        <w:t xml:space="preserve">أبو زبيد  حرملة بن المنذر بن معدي كرب بن حنظلة الطائي: أبو زبيد: شاعر معمر. عاش في الجاهلية والإسلام. وكان من زوار ملوك العجم, عالما بسيرها. وهو من نصارى طيئ. وفد على أمير المؤمنين عثمان أكثر من مرة، فكان يدنيه ويقرب مجلسه، لعلمه. واستنشده يوما من شعره، فأنشده قصيدة يصف بها الأسد. وحدثه بحديث عن الأسد من بليغ القول، أورده الجمحي. وذكر له الميمني في الطرائف قصيدة عينية من المختارات. قلت: له ترجمت أخرى (في الأعلام). باسم المنذر بن حرملة فراجعها فهما واحد. </w:t>
      </w:r>
    </w:p>
    <w:p>
      <w:pPr>
        <w:jc w:val="start"/>
        <w:bidi/>
      </w:pPr>
      <w:r>
        <w:rPr>
          <w:sz w:val="24"/>
          <w:szCs w:val="24"/>
          <w:b w:val="1"/>
          <w:bCs w:val="1"/>
          <w:rtl/>
        </w:rPr>
        <w:t xml:space="preserve">
الأعلام،(دار العلم للملايين - بيروت،2002،ط 15،ج 2،ص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2026-07-07T04:36:10+03:00</dcterms:created>
  <dcterms:modified xsi:type="dcterms:W3CDTF">2026-07-07T04:36:10+03:00</dcterms:modified>
</cp:coreProperties>
</file>

<file path=docProps/custom.xml><?xml version="1.0" encoding="utf-8"?>
<Properties xmlns="http://schemas.openxmlformats.org/officeDocument/2006/custom-properties" xmlns:vt="http://schemas.openxmlformats.org/officeDocument/2006/docPropsVTypes"/>
</file>