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خان
</w:t>
      </w:r>
    </w:p>
    <w:p>
      <w:pPr/>
      <w:r>
        <w:rPr/>
        <w:t xml:space="preserve">المولى حسين خان كتب له الوحيد البهبهاني آقا محمد باقر بن محمد أكمل إجازة بالفارسية كما</w:t>
      </w:r>
    </w:p>
    <w:p/>
    <w:p>
      <w:pPr/>
      <w:r>
        <w:rPr/>
        <w:t xml:space="preserve">في الذريعة لا يدري من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2026-06-13T22:21:06+03:00</dcterms:created>
  <dcterms:modified xsi:type="dcterms:W3CDTF">2026-06-13T22:21:06+03:00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