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حرب بن أمية
</w:t>
      </w:r>
    </w:p>
    <w:p>
      <w:pPr>
        <w:jc w:val="start"/>
        <w:bidi/>
      </w:pPr>
      <w:r>
        <w:rPr>
          <w:rFonts w:ascii="arial" w:hAnsi="arial" w:eastAsia="arial" w:cs="arial"/>
          <w:sz w:val="28"/>
          <w:szCs w:val="28"/>
          <w:b w:val="1"/>
          <w:bCs w:val="1"/>
          <w:rtl/>
        </w:rPr>
        <w:t xml:space="preserve">حرب بن أمية
</w:t>
      </w:r>
    </w:p>
    <w:p>
      <w:pPr/>
      <w:r>
        <w:rPr/>
        <w:t xml:space="preserve">حرب بن أمية  حرب بن أمية بن عبدشمس، من قريش، كنيته أو عمرو: من قضاة العرب في الجاهلية، ومن سادات قومه. وهو جد معاوية بن أبى سفيان بن حرب. كان معاصرا لعبد المطلب بن هاشم. وشهد حرب الفجار. ومات بالشام. وتزعم العرب أن الجن قتلته بثأر حية! قال زياد بن أنعم المعافري لعبد الله ابن عباس: هل كنتم معاشر قريش تكتبون في الجاهلية بهذا الكتاب العربي؟ قال: نعم. قال: فمن علمكم؟ قال: حرب بن أمية</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2026-07-07T04:37:16+03:00</dcterms:created>
  <dcterms:modified xsi:type="dcterms:W3CDTF">2026-07-07T04:37:16+03:00</dcterms:modified>
</cp:coreProperties>
</file>

<file path=docProps/custom.xml><?xml version="1.0" encoding="utf-8"?>
<Properties xmlns="http://schemas.openxmlformats.org/officeDocument/2006/custom-properties" xmlns:vt="http://schemas.openxmlformats.org/officeDocument/2006/docPropsVTypes"/>
</file>