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حبيب
</w:t>
      </w:r>
    </w:p>
    <w:p>
      <w:pPr>
        <w:jc w:val="start"/>
        <w:bidi/>
      </w:pPr>
      <w:r>
        <w:rPr>
          <w:rFonts w:ascii="arial" w:hAnsi="arial" w:eastAsia="arial" w:cs="arial"/>
          <w:sz w:val="28"/>
          <w:szCs w:val="28"/>
          <w:b w:val="1"/>
          <w:bCs w:val="1"/>
          <w:rtl/>
        </w:rPr>
        <w:t xml:space="preserve">الحسين بن حبيب
</w:t>
      </w:r>
    </w:p>
    <w:p>
      <w:pPr/>
      <w:r>
        <w:rPr/>
        <w:t xml:space="preserve">الحسين بن حبيب. ذكره الشيخ في رجاله في أصحاب الصادق ع وفي لسان الميزان الحسين بن حبيب ذكره الكشي في رجال الشيعة فقال أخذ عن الصادق وعاب مالكا في تركه الأخذ عن الكاظم فاعتذر اليه اه ولا أثر لذلك في رجال الكشي المطبوع.</w:t>
      </w:r>
    </w:p>
    <w:p>
      <w:pPr>
        <w:jc w:val="start"/>
        <w:bidi/>
      </w:pPr>
      <w:r>
        <w:rPr>
          <w:sz w:val="24"/>
          <w:szCs w:val="24"/>
          <w:b w:val="1"/>
          <w:bCs w:val="1"/>
          <w:rtl/>
        </w:rPr>
        <w:t xml:space="preserve">
أعيان الشيعة،(دار التعارف للمطبوعات - بيروت،1983،ط 1،ج 5،ص 468)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2026-06-10T13:11:47+03:00</dcterms:created>
  <dcterms:modified xsi:type="dcterms:W3CDTF">2026-06-10T13:11:47+03:00</dcterms:modified>
</cp:coreProperties>
</file>

<file path=docProps/custom.xml><?xml version="1.0" encoding="utf-8"?>
<Properties xmlns="http://schemas.openxmlformats.org/officeDocument/2006/custom-properties" xmlns:vt="http://schemas.openxmlformats.org/officeDocument/2006/docPropsVTypes"/>
</file>