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جلال الدولة بن أحمد بن أويس بن حسن بن حسين بن آقبغا بن اليكان بن أبغا بن هولاكو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جلال الدولة بن أحمد بن أويس بن حسن بن حسين بن آقبغا بن اليكان بن أبغا بن هولاكو
</w:t>
      </w:r>
    </w:p>
    <w:p>
      <w:pPr/>
      <w:r>
        <w:rPr/>
        <w:t xml:space="preserve">السلطان حسين بن جلال الدولة ابن القان احمد بن أويس ابن الشيخ حسن بن حسين بن آقبغا بن اليكان بن ابغا بن هولاكو. توفي سنة 835.</w:t>
      </w:r>
    </w:p>
    <w:p/>
    <w:p>
      <w:pPr/>
      <w:r>
        <w:rPr/>
        <w:t xml:space="preserve">هو من سلاطين المغول المعروفين بالايلخانية أو الايلكانية الذين دخلوا في الإسلام وتشيعوا لأهل البيت النبوي الطاهر ولا نعلم من أحواله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2026-05-26T03:09:50+03:00</dcterms:created>
  <dcterms:modified xsi:type="dcterms:W3CDTF">2026-05-26T03:09:50+03:00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