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حرام بن جذام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جذام
</w:t>
      </w:r>
    </w:p>
    <w:p>
      <w:pPr/>
      <w:r>
        <w:rPr/>
        <w:t xml:space="preserve">حرام بن جذام  حرام بن جذام بن عدى، من قحطان: جد جاهلي. من ذريته (بنو غطفان) و (بنو أفصى) قال الحمداني: وبمصر طائفة منهم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2026-07-07T04:37:40+03:00</dcterms:created>
  <dcterms:modified xsi:type="dcterms:W3CDTF">2026-07-07T04:37:40+03:00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