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بنت أبي حمزة الثمالي
</w:t>
      </w:r>
    </w:p>
    <w:p>
      <w:pPr>
        <w:jc w:val="start"/>
        <w:bidi/>
      </w:pPr>
      <w:r>
        <w:rPr>
          <w:rFonts w:ascii="arial" w:hAnsi="arial" w:eastAsia="arial" w:cs="arial"/>
          <w:sz w:val="28"/>
          <w:szCs w:val="28"/>
          <w:b w:val="1"/>
          <w:bCs w:val="1"/>
          <w:rtl/>
        </w:rPr>
        <w:t xml:space="preserve">الحسين بن بنت أبي حمزة الثمالي
</w:t>
      </w:r>
    </w:p>
    <w:p>
      <w:pPr/>
      <w:r>
        <w:rPr/>
        <w:t xml:space="preserve">الحسين بن بنت أبي حمزة الثمالي ذكره الشيخ في رجاله في أصحاب الباقر والصادق عليهما السلام وينبغي أن يكون هو الحسين بن حمزة الثمالي وإن شارك غيره في الاسم وقول النجاشي إن الحسين بن أبي حمزة الليثي كما يأتي في الحسين بن أبي حمزة الثمالي ثابت.</w:t>
      </w:r>
    </w:p>
    <w:p>
      <w:pPr>
        <w:jc w:val="start"/>
        <w:bidi/>
      </w:pPr>
      <w:r>
        <w:rPr>
          <w:sz w:val="24"/>
          <w:szCs w:val="24"/>
          <w:b w:val="1"/>
          <w:bCs w:val="1"/>
          <w:rtl/>
        </w:rPr>
        <w:t xml:space="preserve">
أعيان الشيعة،(دار التعارف للمطبوعات - بيروت،1983،ط 1،ج 5،ص 463)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2026-06-13T19:42:50+03:00</dcterms:created>
  <dcterms:modified xsi:type="dcterms:W3CDTF">2026-06-13T19:42:50+03:00</dcterms:modified>
</cp:coreProperties>
</file>

<file path=docProps/custom.xml><?xml version="1.0" encoding="utf-8"?>
<Properties xmlns="http://schemas.openxmlformats.org/officeDocument/2006/custom-properties" xmlns:vt="http://schemas.openxmlformats.org/officeDocument/2006/docPropsVTypes"/>
</file>