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بشر الأسدي
</w:t>
      </w:r>
    </w:p>
    <w:p>
      <w:pPr>
        <w:jc w:val="start"/>
        <w:bidi/>
      </w:pPr>
      <w:r>
        <w:rPr>
          <w:rFonts w:ascii="arial" w:hAnsi="arial" w:eastAsia="arial" w:cs="arial"/>
          <w:sz w:val="28"/>
          <w:szCs w:val="28"/>
          <w:b w:val="1"/>
          <w:bCs w:val="1"/>
          <w:rtl/>
        </w:rPr>
        <w:t xml:space="preserve">الحسين بن بشر الأسدي
</w:t>
      </w:r>
    </w:p>
    <w:p>
      <w:pPr/>
      <w:r>
        <w:rPr/>
        <w:t xml:space="preserve">الحسين بن بشر الأسدي في لسان الميزان ذكره ابن أبي طي في رجال الشيعة الإمامية وقال إنه كان محدثا فاضلا جيد الخط والقراءة عارفا بالرجال والتواريخ جوالا في طلب الحديث اعتنى بحديث جعفر الصادق ورتبه على المسند وسماه جامع المسانيد كتب منه ثلاثة آلاف ومات ولم يتمه ووثقه الشيخ المفيد ومن شيوخه محمد بن علي بن سليمان وحدث عن حبان بن منذر وغيره (ا هـ) .</w:t>
      </w:r>
    </w:p>
    <w:p>
      <w:pPr>
        <w:jc w:val="start"/>
        <w:bidi/>
      </w:pPr>
      <w:r>
        <w:rPr>
          <w:sz w:val="24"/>
          <w:szCs w:val="24"/>
          <w:b w:val="1"/>
          <w:bCs w:val="1"/>
          <w:rtl/>
        </w:rPr>
        <w:t xml:space="preserve">
أعيان الشيعة،(دار التعارف للمطبوعات - بيروت،1983،ط 1،ج 5،ص 462)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2026-06-13T18:37:32+03:00</dcterms:created>
  <dcterms:modified xsi:type="dcterms:W3CDTF">2026-06-13T18:37:32+03:00</dcterms:modified>
</cp:coreProperties>
</file>

<file path=docProps/custom.xml><?xml version="1.0" encoding="utf-8"?>
<Properties xmlns="http://schemas.openxmlformats.org/officeDocument/2006/custom-properties" xmlns:vt="http://schemas.openxmlformats.org/officeDocument/2006/docPropsVTypes"/>
</file>