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الأخلاطي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الأخلاطي
</w:t>
      </w:r>
    </w:p>
    <w:p>
      <w:pPr/>
      <w:r>
        <w:rPr/>
        <w:t xml:space="preserve">السيد حسين الأخلاطي يأتي بعنوان حسين بن علي الأخلاطي.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2026-06-13T19:37:46+03:00</dcterms:created>
  <dcterms:modified xsi:type="dcterms:W3CDTF">2026-06-13T19:37:46+03:00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