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أبو القاسم
</w:t>
      </w:r>
    </w:p>
    <w:p>
      <w:pPr>
        <w:jc w:val="start"/>
        <w:bidi/>
      </w:pPr>
      <w:r>
        <w:rPr>
          <w:rFonts w:ascii="arial" w:hAnsi="arial" w:eastAsia="arial" w:cs="arial"/>
          <w:sz w:val="28"/>
          <w:szCs w:val="28"/>
          <w:b w:val="1"/>
          <w:bCs w:val="1"/>
          <w:rtl/>
        </w:rPr>
        <w:t xml:space="preserve">الحسين بن أحمد أبو القاسم
</w:t>
      </w:r>
    </w:p>
    <w:p>
      <w:pPr/>
      <w:r>
        <w:rPr/>
        <w:t xml:space="preserve">الحسين بن أحمد أبو القاسم ذكره ابن حجر في لسان الميزان فيما زاده على ميزان الاعتدال وقال ذكره الطوسي في مصنفي الشيعة وقال روى عنه ابن أبي عمير وصفوان اهـ. ولا يوجد في كتب الشيخ الطوسي الرجالية رجل بهذا العنوان فلا بد أن يكون وقع في البين تحريف واشتباه.</w:t>
      </w:r>
    </w:p>
    <w:p>
      <w:pPr>
        <w:jc w:val="start"/>
        <w:bidi/>
      </w:pPr>
      <w:r>
        <w:rPr>
          <w:sz w:val="24"/>
          <w:szCs w:val="24"/>
          <w:b w:val="1"/>
          <w:bCs w:val="1"/>
          <w:rtl/>
        </w:rPr>
        <w:t xml:space="preserve">
أعيان الشيعة،(دار التعارف للمطبوعات - بيروت،1983،ط 1،ج 5،ص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2026-06-15T15:28:18+03:00</dcterms:created>
  <dcterms:modified xsi:type="dcterms:W3CDTF">2026-06-15T15:28:18+03:00</dcterms:modified>
</cp:coreProperties>
</file>

<file path=docProps/custom.xml><?xml version="1.0" encoding="utf-8"?>
<Properties xmlns="http://schemas.openxmlformats.org/officeDocument/2006/custom-properties" xmlns:vt="http://schemas.openxmlformats.org/officeDocument/2006/docPropsVTypes"/>
</file>