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حسين بن أبي القاسم الموسوي الخوانساري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حسين بن أبي القاسم الموسوي الخوانساري
</w:t>
      </w:r>
    </w:p>
    <w:p>
      <w:pPr/>
      <w:r>
        <w:rPr/>
        <w:t xml:space="preserve">السيد حسين بن أبي القاسم الموسوي الخوانساري يأتي بعنوان حسين بن أبي القاسم جعفر بن حسين.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417)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2026-06-15T15:32:45+03:00</dcterms:created>
  <dcterms:modified xsi:type="dcterms:W3CDTF">2026-06-15T15:32:45+03:00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