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حدس بن أريش
</w:t>
      </w:r>
    </w:p>
    <w:p>
      <w:pPr>
        <w:jc w:val="start"/>
        <w:bidi/>
      </w:pPr>
      <w:r>
        <w:rPr>
          <w:rFonts w:ascii="arial" w:hAnsi="arial" w:eastAsia="arial" w:cs="arial"/>
          <w:sz w:val="28"/>
          <w:szCs w:val="28"/>
          <w:b w:val="1"/>
          <w:bCs w:val="1"/>
          <w:rtl/>
        </w:rPr>
        <w:t xml:space="preserve">حدس بن أريش
</w:t>
      </w:r>
    </w:p>
    <w:p>
      <w:pPr/>
      <w:r>
        <w:rPr/>
        <w:t xml:space="preserve">حدس بن أريش  حدس بن أريش بن إراش اللخمي، من قحطان: جد جاهلي. من ذريته بنو وائل بن ربيعة. قال ابن الأثير: بنو حدس ابن إراش بطن عظيم مشهور، منهم أبو محجن بن عبد الله بن المنذر بن قيس الحدسي اللخمي وهو أول من دخل القسطنطينية أيام مسلمة بن عبد الملك. وقال ابن حزم: بنو حدس بن أريش، بطن ضخ</w:t>
      </w:r>
    </w:p>
    <w:p>
      <w:pPr>
        <w:jc w:val="start"/>
        <w:bidi/>
      </w:pPr>
      <w:r>
        <w:rPr>
          <w:sz w:val="24"/>
          <w:szCs w:val="24"/>
          <w:b w:val="1"/>
          <w:bCs w:val="1"/>
          <w:rtl/>
        </w:rPr>
        <w:t xml:space="preserve">
الأعلام،(دار العلم للملايين - بيروت،2002،ط 15،ج 2،ص 170)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2026-07-07T05:40:33+03:00</dcterms:created>
  <dcterms:modified xsi:type="dcterms:W3CDTF">2026-07-07T05:40:33+03:00</dcterms:modified>
</cp:coreProperties>
</file>

<file path=docProps/custom.xml><?xml version="1.0" encoding="utf-8"?>
<Properties xmlns="http://schemas.openxmlformats.org/officeDocument/2006/custom-properties" xmlns:vt="http://schemas.openxmlformats.org/officeDocument/2006/docPropsVTypes"/>
</file>