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أبي العرندس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أبي العرندس الكوفي
</w:t>
      </w:r>
    </w:p>
    <w:p>
      <w:pPr/>
      <w:r>
        <w:rPr/>
        <w:t xml:space="preserve">الحسين بن أبي العرندس الكوفي ذكره الشيخ في رجاله في أصحاب الصادق عليه السلام الحسين بن أبي العلاء الخفاف.</w:t>
      </w:r>
    </w:p>
    <w:p/>
    <w:p>
      <w:pPr/>
      <w:r>
        <w:rPr/>
        <w:t xml:space="preserve">يأتي بعنوان الحسين بن أبي العلاء خالد بن طهمان الخفاف.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2026-06-19T12:25:39+03:00</dcterms:created>
  <dcterms:modified xsi:type="dcterms:W3CDTF">2026-06-19T12:25:39+03:00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