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إبراهيم الهمداني
</w:t>
      </w:r>
    </w:p>
    <w:p>
      <w:pPr>
        <w:jc w:val="start"/>
        <w:bidi/>
      </w:pPr>
      <w:r>
        <w:rPr>
          <w:rFonts w:ascii="arial" w:hAnsi="arial" w:eastAsia="arial" w:cs="arial"/>
          <w:sz w:val="28"/>
          <w:szCs w:val="28"/>
          <w:b w:val="1"/>
          <w:bCs w:val="1"/>
          <w:rtl/>
        </w:rPr>
        <w:t xml:space="preserve">الحسين بن إبراهيم الهمداني
</w:t>
      </w:r>
    </w:p>
    <w:p>
      <w:pPr/>
      <w:r>
        <w:rPr/>
        <w:t xml:space="preserve">الحسين بن إبراهيم الهمداني وقع في طريق الصدوق في الفقيه والشيخ في التهذيب في باب الوصي يشتري من مال الميت شيئا ولا ذكر له في كتب الرجال ومر بعنوان الحسين بن إبراهيم بن محمد الهمداني في طريق الكليني.</w:t>
      </w:r>
    </w:p>
    <w:p>
      <w:pPr>
        <w:jc w:val="start"/>
        <w:bidi/>
      </w:pPr>
      <w:r>
        <w:rPr>
          <w:sz w:val="24"/>
          <w:szCs w:val="24"/>
          <w:b w:val="1"/>
          <w:bCs w:val="1"/>
          <w:rtl/>
        </w:rPr>
        <w:t xml:space="preserve">
أعيان الشيعة،(دار التعارف للمطبوعات - بيروت،1983،ط 1،ج 5،ص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2026-06-19T13:35:33+03:00</dcterms:created>
  <dcterms:modified xsi:type="dcterms:W3CDTF">2026-06-19T13:35:33+03:00</dcterms:modified>
</cp:coreProperties>
</file>

<file path=docProps/custom.xml><?xml version="1.0" encoding="utf-8"?>
<Properties xmlns="http://schemas.openxmlformats.org/officeDocument/2006/custom-properties" xmlns:vt="http://schemas.openxmlformats.org/officeDocument/2006/docPropsVTypes"/>
</file>