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إبراهيم القزويني
</w:t>
      </w:r>
    </w:p>
    <w:p>
      <w:pPr>
        <w:jc w:val="start"/>
        <w:bidi/>
      </w:pPr>
      <w:r>
        <w:rPr>
          <w:rFonts w:ascii="arial" w:hAnsi="arial" w:eastAsia="arial" w:cs="arial"/>
          <w:sz w:val="28"/>
          <w:szCs w:val="28"/>
          <w:b w:val="1"/>
          <w:bCs w:val="1"/>
          <w:rtl/>
        </w:rPr>
        <w:t xml:space="preserve">الحسين بن إبراهيم القزويني
</w:t>
      </w:r>
    </w:p>
    <w:p>
      <w:pPr/>
      <w:r>
        <w:rPr/>
        <w:t xml:space="preserve">الحسين بن إبراهيم القزويني في الرياض: كان من مشايخ الشيخ الطوسي ويروي عن ابن نوح وعن محمد بن وهبان كما يظهر من كتاب الغيبة للشيخ الطوسي ولم أجد له ترجمة في كتب الرجال وفي لسان الميزان ذكره أبو جعفر الطوسي في مشايخه وأثنى عليه وقال: كان يروي عن محمد بن وهبان وذكره علي بن الحكم في شيوخ الشيعة (اهـ) وعلي بن الحكم وكتابه أشير إليه مرارا في هذا الكتاب.</w:t>
      </w:r>
    </w:p>
    <w:p>
      <w:pPr>
        <w:jc w:val="start"/>
        <w:bidi/>
      </w:pPr>
      <w:r>
        <w:rPr>
          <w:sz w:val="24"/>
          <w:szCs w:val="24"/>
          <w:b w:val="1"/>
          <w:bCs w:val="1"/>
          <w:rtl/>
        </w:rPr>
        <w:t xml:space="preserve">
أعيان الشيعة،(دار التعارف للمطبوعات - بيروت،1983،ط 1،ج 5،ص 414)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2026-06-21T13:36:29+03:00</dcterms:created>
  <dcterms:modified xsi:type="dcterms:W3CDTF">2026-06-21T13:36:29+03:00</dcterms:modified>
</cp:coreProperties>
</file>

<file path=docProps/custom.xml><?xml version="1.0" encoding="utf-8"?>
<Properties xmlns="http://schemas.openxmlformats.org/officeDocument/2006/custom-properties" xmlns:vt="http://schemas.openxmlformats.org/officeDocument/2006/docPropsVTypes"/>
</file>