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آل عصفور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آل عصفور
</w:t>
      </w:r>
    </w:p>
    <w:p>
      <w:pPr/>
      <w:r>
        <w:rPr/>
        <w:t xml:space="preserve">الشيخ حسين آل عصفور يأتي بعنوان الحسين بن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2026-06-19T13:57:08+03:00</dcterms:created>
  <dcterms:modified xsi:type="dcterms:W3CDTF">2026-06-19T13:57:08+03:00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