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حجل بن نضلة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حجل بن نضلة
</w:t>
      </w:r>
    </w:p>
    <w:p>
      <w:pPr/>
      <w:r>
        <w:rPr/>
        <w:t xml:space="preserve">حجل بن نضلة  حجل بن نضلة الباهلي: شاعر جاهلي قالوا في خبره: أسر (النوار) بنت عمرو ابن كلثوم، يوم (طلح) وفر بها في الفلاة خوفا من أن يلحق. وله في ذلك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2026-07-07T03:23:42+03:00</dcterms:created>
  <dcterms:modified xsi:type="dcterms:W3CDTF">2026-07-07T03:23:42+03:00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