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يوسف
</w:t>
      </w:r>
    </w:p>
    <w:p>
      <w:pPr/>
      <w:r>
        <w:rPr/>
        <w:t xml:space="preserve">الحسن بن يوسف ذكره الشيخ في رجاله في أصحاب الباقر عليه السلام وما في رجال الميرزا المطبوع من وضع علامة (لم) عليه وعلى الذي بعده خطأ من الطابع.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2026-06-19T15:10:15+03:00</dcterms:created>
  <dcterms:modified xsi:type="dcterms:W3CDTF">2026-06-19T15:10:15+03:00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