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هدية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هدية
</w:t>
      </w:r>
    </w:p>
    <w:p>
      <w:pPr/>
      <w:r>
        <w:rPr/>
        <w:t xml:space="preserve">الحسن بن هدية يأتي بعنوان الحسين بن محمد بن موسى بن هدية.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391)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2026-06-21T14:41:12+03:00</dcterms:created>
  <dcterms:modified xsi:type="dcterms:W3CDTF">2026-06-21T14:41:12+03:00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