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أبو عبد الله الحسن
</w:t>
      </w:r>
    </w:p>
    <w:p>
      <w:pPr>
        <w:jc w:val="start"/>
        <w:bidi/>
      </w:pPr>
      <w:r>
        <w:rPr>
          <w:rFonts w:ascii="arial" w:hAnsi="arial" w:eastAsia="arial" w:cs="arial"/>
          <w:sz w:val="28"/>
          <w:szCs w:val="28"/>
          <w:b w:val="1"/>
          <w:bCs w:val="1"/>
          <w:rtl/>
        </w:rPr>
        <w:t xml:space="preserve">الشيخ جمال الدين أبو عبد الله الحسن
</w:t>
      </w:r>
    </w:p>
    <w:p>
      <w:pPr/>
      <w:r>
        <w:rPr/>
        <w:t xml:space="preserve">الشيخ جمال الدين أبو عبد الله الحسن ابن الشيخ جمال الدين هبة الله بن رطبة السوراوي</w:t>
      </w:r>
    </w:p>
    <w:p/>
    <w:p>
      <w:pPr/>
      <w:r>
        <w:rPr/>
        <w:t xml:space="preserve">كان حيا سنة 560.</w:t>
      </w:r>
    </w:p>
    <w:p/>
    <w:p>
      <w:pPr/>
      <w:r>
        <w:rPr/>
        <w:t xml:space="preserve">(السوراوي) نسبة إلى سورا بالقصر أو سوراء بالمد بضم أوله وسكون ثانية ثم راء وألف مقصورة أو ممدودة</w:t>
      </w:r>
    </w:p>
    <w:p/>
    <w:p>
      <w:pPr/>
      <w:r>
        <w:rPr/>
        <w:t xml:space="preserve">-في معجم البلدان. بالقصر موضع بالعراق من أرض بابل وهي مدينة السريانيين قريبة من الحلة المزيدية قال أبو جفنة القرشي:</w:t>
      </w:r>
    </w:p>
    <w:p/>
    <w:p>
      <w:pPr>
        <w:jc w:val="center"/>
      </w:pPr>
      <w:r>
        <w:rPr>
          <w:color w:val="ff0000"/>
        </w:rPr>
        <w:t xml:space="preserve">وفتى يدير علي من طرف له</w:t>
      </w:r>
      <w:r>
        <w:rPr>
          <w:color w:val="ff0000"/>
        </w:rPr>
        <w:t xml:space="preserve">      </w:t>
      </w:r>
      <w:r>
        <w:rPr>
          <w:color w:val="ff0000"/>
        </w:rPr>
        <w:t xml:space="preserve">خمرا تولد في العظام فتورا</w:t>
      </w:r>
    </w:p>
    <w:p/>
    <w:p>
      <w:pPr>
        <w:jc w:val="center"/>
      </w:pPr>
      <w:r>
        <w:rPr>
          <w:color w:val="ff0000"/>
        </w:rPr>
        <w:t xml:space="preserve">مما تخيرت التجار ببابل</w:t>
      </w:r>
      <w:r>
        <w:rPr>
          <w:color w:val="ff0000"/>
        </w:rPr>
        <w:t xml:space="preserve">      </w:t>
      </w:r>
      <w:r>
        <w:rPr>
          <w:color w:val="ff0000"/>
        </w:rPr>
        <w:t xml:space="preserve">أو ما تعتقه اليهود بسورا</w:t>
      </w:r>
    </w:p>
    <w:p/>
    <w:p>
      <w:pPr/>
      <w:r>
        <w:rPr/>
        <w:t xml:space="preserve">قال: وقد مده عبيد الله بن الحر في قوله:</w:t>
      </w:r>
    </w:p>
    <w:p/>
    <w:p>
      <w:pPr>
        <w:jc w:val="center"/>
      </w:pPr>
      <w:r>
        <w:rPr>
          <w:color w:val="ff0000"/>
        </w:rPr>
        <w:t xml:space="preserve">ويوما بسوراء التي عند بابل</w:t>
      </w:r>
      <w:r>
        <w:rPr>
          <w:color w:val="ff0000"/>
        </w:rPr>
        <w:t xml:space="preserve">      </w:t>
      </w:r>
      <w:r>
        <w:rPr>
          <w:color w:val="ff0000"/>
        </w:rPr>
        <w:t xml:space="preserve">أتاني أخو عجل بذي لجب بحر</w:t>
      </w:r>
    </w:p>
    <w:p/>
    <w:p>
      <w:pPr/>
      <w:r>
        <w:rPr/>
        <w:t xml:space="preserve">وبالمد موضع إلى جنب بغداد وقيل: بغداد نفسها ويروى بالقصر ذكر ابن الجواليقي إنه مما تلحن فيه العامة فتفتحه وهو بالضم ’’انتهى’’ ونهر سورا الذي يشبه به بياض الصبح في الأخبار هو نهر قرب الكوفة ولعله منسوب إلى سورا التي بقرب الحلة.</w:t>
      </w:r>
    </w:p>
    <w:p/>
    <w:p>
      <w:pPr/>
      <w:r>
        <w:rPr/>
        <w:t xml:space="preserve">اختلاف النسخ في اسمه:</w:t>
      </w:r>
    </w:p>
    <w:p/>
    <w:p>
      <w:pPr/>
      <w:r>
        <w:rPr/>
        <w:t xml:space="preserve">ذكره بعضهم الحسن مكبرا ومنهم الشهيد في إجازته لابن الخازن الحائري وبعضهم الحسين مصغرا كما يأتي في الحسين والظاهر اتحادهما كما في الرياض وأن أحدهما تصحيف الآخر لاتحاد الدرجة لروايتهما عن الشيخ الطوسي والغلط من النساخ فأبدلوا الحسن بالحسين وذكر لهما صاحب الأمل ترجمتين واحتمال أن أحدهما أخو الآخر ممكن لكنه بعيد.</w:t>
      </w:r>
    </w:p>
    <w:p/>
    <w:p>
      <w:pPr/>
      <w:r>
        <w:rPr/>
        <w:t xml:space="preserve">جماعة منسوبون إلى ابن رطبة وإلى السوراوي</w:t>
      </w:r>
    </w:p>
    <w:p/>
    <w:p>
      <w:pPr/>
      <w:r>
        <w:rPr/>
        <w:t xml:space="preserve">في الرياض: سيجيء جماعة منسوبون إلى ابن رطبة وإلى السوراوي والظاهر أنهم من أقربائه وعشيرته منهم الشيخ حسين بن أحمد السوراوي ولعله أخوه أو هو الحسن بعينه ومنهم نجيب الدين محمد السوراوي ’’انتهى’’.</w:t>
      </w:r>
    </w:p>
    <w:p/>
    <w:p>
      <w:pPr/>
      <w:r>
        <w:rPr/>
        <w:t xml:space="preserve">والده</w:t>
      </w:r>
    </w:p>
    <w:p/>
    <w:p>
      <w:pPr/>
      <w:r>
        <w:rPr/>
        <w:t xml:space="preserve">في الرياض: إن والده الشيخ جمال الدين هبة الله بن رطبة أيضا من العلماء ويروي عن الشيخ أبي علي ولد الشيخ الطوسي كما يروي عنه ولده المترجم.</w:t>
      </w:r>
    </w:p>
    <w:p/>
    <w:p>
      <w:pPr/>
      <w:r>
        <w:rPr/>
        <w:t xml:space="preserve">أقوال العلماء فيه</w:t>
      </w:r>
    </w:p>
    <w:p/>
    <w:p>
      <w:pPr/>
      <w:r>
        <w:rPr/>
        <w:t xml:space="preserve">في أمل الآمل: الشيخ جمال الدين الحسن بن هبة الله بن رطبة السوراوي كان فاضلا فقيها عابدا يروي عنه ابن إدريس له كتب ’’انتهى’’.</w:t>
      </w:r>
    </w:p>
    <w:p/>
    <w:p>
      <w:pPr/>
      <w:r>
        <w:rPr/>
        <w:t xml:space="preserve">وفي الرياض: في أول سند كتاب سليم بن قيس هكذا أخبرني الشيخ الفقيه أبو عبد الله بن الحسن هبة الله بن رطبة عن الشيخ المفيد أبي علي عن والده فيما سمعه يقرأ عليه بمشهد مولانا السبط الشهيد أبي عبد الله الحسين بن علي صلوات الله عليهما في المحرم من سنة 560 فلعل القائل أخبرني هو ابن إدريس ’’انتهى الرياض’’.</w:t>
      </w:r>
    </w:p>
    <w:p/>
    <w:p>
      <w:pPr/>
      <w:r>
        <w:rPr/>
        <w:t xml:space="preserve">مشايخه وتلاميذه</w:t>
      </w:r>
    </w:p>
    <w:p/>
    <w:p>
      <w:pPr/>
      <w:r>
        <w:rPr/>
        <w:t xml:space="preserve">يروي عن الشيخ أبي علي بن الشيخ الطوسي شيخ الطائفة وعن والده ويروي عنه ابن إدريس.</w:t>
      </w:r>
    </w:p>
    <w:p/>
    <w:p>
      <w:pPr/>
      <w:r>
        <w:rPr/>
        <w:t xml:space="preserve">مصنفاته</w:t>
      </w:r>
    </w:p>
    <w:p/>
    <w:p>
      <w:pPr/>
      <w:r>
        <w:rPr/>
        <w:t xml:space="preserve">يدل كلام الشهيد في إجازته لابن الخازن الحائري أن له مصنفات لكن لم نجد من ذكر أنه عثر على شيء منها قال الشهيد في الإجازة المذكورة وبهذا الإسناد مصنفات الشيخ جمال الدين الحسن بن هبة الله بن رطبة السوراوي عن ابن إدريس عنه ’’انتهى’’.</w:t>
      </w:r>
    </w:p>
    <w:p>
      <w:pPr>
        <w:jc w:val="start"/>
        <w:bidi/>
      </w:pPr>
      <w:r>
        <w:rPr>
          <w:sz w:val="24"/>
          <w:szCs w:val="24"/>
          <w:b w:val="1"/>
          <w:bCs w:val="1"/>
          <w:rtl/>
        </w:rPr>
        <w:t xml:space="preserve">
أعيان الشيعة،(دار التعارف للمطبوعات - بيروت،1983،ط 1،ج 5،ص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2026-06-21T13:37:55+03:00</dcterms:created>
  <dcterms:modified xsi:type="dcterms:W3CDTF">2026-06-21T13:37:55+03:00</dcterms:modified>
</cp:coreProperties>
</file>

<file path=docProps/custom.xml><?xml version="1.0" encoding="utf-8"?>
<Properties xmlns="http://schemas.openxmlformats.org/officeDocument/2006/custom-properties" xmlns:vt="http://schemas.openxmlformats.org/officeDocument/2006/docPropsVTypes"/>
</file>