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نور الدين العاملي
</w:t>
      </w:r>
    </w:p>
    <w:p>
      <w:pPr>
        <w:jc w:val="start"/>
        <w:bidi/>
      </w:pPr>
      <w:r>
        <w:rPr>
          <w:rFonts w:ascii="arial" w:hAnsi="arial" w:eastAsia="arial" w:cs="arial"/>
          <w:sz w:val="28"/>
          <w:szCs w:val="28"/>
          <w:b w:val="1"/>
          <w:bCs w:val="1"/>
          <w:rtl/>
        </w:rPr>
        <w:t xml:space="preserve">السيد حسن نور الدين العاملي
</w:t>
      </w:r>
    </w:p>
    <w:p>
      <w:pPr/>
      <w:r>
        <w:rPr/>
        <w:t xml:space="preserve">السيد حسن نور الدين العاملي توفي سنة 1234 في قرية النبطية.</w:t>
      </w:r>
    </w:p>
    <w:p/>
    <w:p>
      <w:pPr/>
      <w:r>
        <w:rPr/>
        <w:t xml:space="preserve">كان من العلماء الفضلاء قرأ في جبل عامل وفي العراق وجاء من العراق إلى جبل عامل سنة 1213 هو والشيخ حسن القبيسي وحجا معا سنة 1228 ذهبا بحرا وعادا برا ثم توفي بالتاريخ المذكور هكذا في بعض التواريخ العاملية القديمة المخطوطة وليس هو المقدم الراوي من الشهيد الثاني فإن الشهيد الثاني استشهد ست 966.</w:t>
      </w:r>
    </w:p>
    <w:p>
      <w:pPr>
        <w:jc w:val="start"/>
        <w:bidi/>
      </w:pPr>
      <w:r>
        <w:rPr>
          <w:sz w:val="24"/>
          <w:szCs w:val="24"/>
          <w:b w:val="1"/>
          <w:bCs w:val="1"/>
          <w:rtl/>
        </w:rPr>
        <w:t xml:space="preserve">
أعيان الشيعة،(دار التعارف للمطبوعات - بيروت،1983،ط 1،ج 5،ص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2026-06-21T17:30:22+03:00</dcterms:created>
  <dcterms:modified xsi:type="dcterms:W3CDTF">2026-06-21T17:30:22+03:00</dcterms:modified>
</cp:coreProperties>
</file>

<file path=docProps/custom.xml><?xml version="1.0" encoding="utf-8"?>
<Properties xmlns="http://schemas.openxmlformats.org/officeDocument/2006/custom-properties" xmlns:vt="http://schemas.openxmlformats.org/officeDocument/2006/docPropsVTypes"/>
</file>