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نجم المدني
</w:t>
      </w:r>
    </w:p>
    <w:p>
      <w:pPr>
        <w:jc w:val="start"/>
        <w:bidi/>
      </w:pPr>
      <w:r>
        <w:rPr>
          <w:rFonts w:ascii="arial" w:hAnsi="arial" w:eastAsia="arial" w:cs="arial"/>
          <w:sz w:val="28"/>
          <w:szCs w:val="28"/>
          <w:b w:val="1"/>
          <w:bCs w:val="1"/>
          <w:rtl/>
        </w:rPr>
        <w:t xml:space="preserve">الشيخ حسن بن نجم المدني
</w:t>
      </w:r>
    </w:p>
    <w:p>
      <w:pPr/>
      <w:r>
        <w:rPr/>
        <w:t xml:space="preserve">الشيخ حسن بن نجم المدني عالم فاضل ذكره الشيخ أحمد الجزائري في إجازته ووصفه بالشيخ الجليل وقال إنه يروي عن الشهيد الأول محمد بن مكي ويروي عنه الشيخ زين الدين جعفر ابن الحسام.</w:t>
      </w:r>
    </w:p>
    <w:p>
      <w:pPr>
        <w:jc w:val="start"/>
        <w:bidi/>
      </w:pPr>
      <w:r>
        <w:rPr>
          <w:sz w:val="24"/>
          <w:szCs w:val="24"/>
          <w:b w:val="1"/>
          <w:bCs w:val="1"/>
          <w:rtl/>
        </w:rPr>
        <w:t xml:space="preserve">
أعيان الشيعة،(دار التعارف للمطبوعات - بيروت،1983،ط 1،ج 5،ص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2026-06-21T13:34:16+03:00</dcterms:created>
  <dcterms:modified xsi:type="dcterms:W3CDTF">2026-06-21T13:34:16+03:00</dcterms:modified>
</cp:coreProperties>
</file>

<file path=docProps/custom.xml><?xml version="1.0" encoding="utf-8"?>
<Properties xmlns="http://schemas.openxmlformats.org/officeDocument/2006/custom-properties" xmlns:vt="http://schemas.openxmlformats.org/officeDocument/2006/docPropsVTypes"/>
</file>