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نجم الدين الأسري أمير الحلة
</w:t>
      </w:r>
    </w:p>
    <w:p>
      <w:pPr>
        <w:jc w:val="start"/>
        <w:bidi/>
      </w:pPr>
      <w:r>
        <w:rPr>
          <w:rFonts w:ascii="arial" w:hAnsi="arial" w:eastAsia="arial" w:cs="arial"/>
          <w:sz w:val="28"/>
          <w:szCs w:val="28"/>
          <w:b w:val="1"/>
          <w:bCs w:val="1"/>
          <w:rtl/>
        </w:rPr>
        <w:t xml:space="preserve">الحسن بن نجم الدين الأسري أمير الحلة
</w:t>
      </w:r>
    </w:p>
    <w:p>
      <w:pPr/>
      <w:r>
        <w:rPr/>
        <w:t xml:space="preserve">الحسن بن نجم الدين الأسري أمير الحلة كان حيا سنة 695.</w:t>
      </w:r>
    </w:p>
    <w:p/>
    <w:p>
      <w:pPr/>
      <w:r>
        <w:rPr/>
        <w:t xml:space="preserve">رأينا في بغداد سنة 1352 قصائد على حروف المعجم لمحمد بن الحسن بن كحيل الكردي الحلي المعروف بابن نعيم بخط الناظم في مدح هذا الأمير في مجموع فرغ منه سنة 965.</w:t>
      </w:r>
    </w:p>
    <w:p>
      <w:pPr>
        <w:jc w:val="start"/>
        <w:bidi/>
      </w:pPr>
      <w:r>
        <w:rPr>
          <w:sz w:val="24"/>
          <w:szCs w:val="24"/>
          <w:b w:val="1"/>
          <w:bCs w:val="1"/>
          <w:rtl/>
        </w:rPr>
        <w:t xml:space="preserve">
أعيان الشيعة،(دار التعارف للمطبوعات - بيروت،1983،ط 1،ج 5،ص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2026-06-21T13:38:12+03:00</dcterms:created>
  <dcterms:modified xsi:type="dcterms:W3CDTF">2026-06-21T13:38:12+03:00</dcterms:modified>
</cp:coreProperties>
</file>

<file path=docProps/custom.xml><?xml version="1.0" encoding="utf-8"?>
<Properties xmlns="http://schemas.openxmlformats.org/officeDocument/2006/custom-properties" xmlns:vt="http://schemas.openxmlformats.org/officeDocument/2006/docPropsVTypes"/>
</file>