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أبو محمد الحسن بن ناصر
</w:t>
      </w:r>
    </w:p>
    <w:p>
      <w:pPr>
        <w:jc w:val="start"/>
        <w:bidi/>
      </w:pPr>
      <w:r>
        <w:rPr>
          <w:rFonts w:ascii="arial" w:hAnsi="arial" w:eastAsia="arial" w:cs="arial"/>
          <w:sz w:val="28"/>
          <w:szCs w:val="28"/>
          <w:b w:val="1"/>
          <w:bCs w:val="1"/>
          <w:rtl/>
        </w:rPr>
        <w:t xml:space="preserve">الشيخ عز الدين أبو محمد الحسن بن ناصر
</w:t>
      </w:r>
    </w:p>
    <w:p>
      <w:pPr/>
      <w:r>
        <w:rPr/>
        <w:t xml:space="preserve">الشيخ عز الدين أبو محمد الحسن بن ناصر ابن إبراهيم الحداد العاملي</w:t>
      </w:r>
    </w:p>
    <w:p/>
    <w:p>
      <w:pPr/>
      <w:r>
        <w:rPr/>
        <w:t xml:space="preserve">عالم فاضل أكثر الكفعمي النقل عنه في تأليفاته وذكره في حاشية البلد الأمين وذكر أن له كتاب طريق النجاة ونقل فيها عنه حديثا عن الباقر عليه السلام في فضل سورة القدر وعده من مآخذ البلد الأمين كما في آخره. </w:t>
      </w:r>
    </w:p>
    <w:p>
      <w:pPr>
        <w:jc w:val="start"/>
        <w:bidi/>
      </w:pPr>
      <w:r>
        <w:rPr>
          <w:sz w:val="24"/>
          <w:szCs w:val="24"/>
          <w:b w:val="1"/>
          <w:bCs w:val="1"/>
          <w:rtl/>
        </w:rPr>
        <w:t xml:space="preserve">
أعيان الشيعة،(دار التعارف للمطبوعات - بيروت،1983،ط 1،ج 5،ص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2026-06-21T13:38:08+03:00</dcterms:created>
  <dcterms:modified xsi:type="dcterms:W3CDTF">2026-06-21T13:38:08+03:00</dcterms:modified>
</cp:coreProperties>
</file>

<file path=docProps/custom.xml><?xml version="1.0" encoding="utf-8"?>
<Properties xmlns="http://schemas.openxmlformats.org/officeDocument/2006/custom-properties" xmlns:vt="http://schemas.openxmlformats.org/officeDocument/2006/docPropsVTypes"/>
</file>