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موسى الثاني بن عبد الله بن موسى الجون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موسى الثاني بن عبد الله بن موسى الجون
</w:t>
      </w:r>
    </w:p>
    <w:p>
      <w:pPr/>
      <w:r>
        <w:rPr/>
        <w:t xml:space="preserve">الحسن بن موسى الثاني بن عبد الله بن موسى الجون بن عبد الله المحض ابن الحسن بن الحسن بن </w:t>
      </w:r>
    </w:p>
    <w:p/>
    <w:p>
      <w:pPr/>
      <w:r>
        <w:rPr/>
        <w:t xml:space="preserve">علي بن أبي طالب عليهم السلام</w:t>
      </w:r>
    </w:p>
    <w:p/>
    <w:p>
      <w:pPr/>
      <w:r>
        <w:rPr/>
        <w:t xml:space="preserve">في عمدة الطالب كان سيدا شريفا (اه).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320)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2026-06-21T13:40:14+03:00</dcterms:created>
  <dcterms:modified xsi:type="dcterms:W3CDTF">2026-06-21T13:40:14+03:00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