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موسى بن جعفر عليهما السلام
</w:t>
      </w:r>
    </w:p>
    <w:p>
      <w:pPr>
        <w:jc w:val="start"/>
        <w:bidi/>
      </w:pPr>
      <w:r>
        <w:rPr>
          <w:rFonts w:ascii="arial" w:hAnsi="arial" w:eastAsia="arial" w:cs="arial"/>
          <w:sz w:val="28"/>
          <w:szCs w:val="28"/>
          <w:b w:val="1"/>
          <w:bCs w:val="1"/>
          <w:rtl/>
        </w:rPr>
        <w:t xml:space="preserve">الحسن بن موسى بن جعفر عليهما السلام
</w:t>
      </w:r>
    </w:p>
    <w:p>
      <w:pPr/>
      <w:r>
        <w:rPr/>
        <w:t xml:space="preserve">الحسن بن موسى بن جعفر عليهما السلام قيل أنه وقع في طريق الصادق في باب غسل يوم الجمعة أمه أم ولد وقال المفيد في الإرشاد بعد ذكره وغيره من أولاد الكاظم عليه السلام: أن لكل واحد من ولد أبي الحسن موسى عليه السلام فضلا ومنقبة (اه).</w:t>
      </w:r>
    </w:p>
    <w:p>
      <w:pPr>
        <w:jc w:val="start"/>
        <w:bidi/>
      </w:pPr>
      <w:r>
        <w:rPr>
          <w:sz w:val="24"/>
          <w:szCs w:val="24"/>
          <w:b w:val="1"/>
          <w:bCs w:val="1"/>
          <w:rtl/>
        </w:rPr>
        <w:t xml:space="preserve">
أعيان الشيعة،(دار التعارف للمطبوعات - بيروت،1983،ط 1،ج 5،ص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2026-06-21T13:39:18+03:00</dcterms:created>
  <dcterms:modified xsi:type="dcterms:W3CDTF">2026-06-21T13:39:18+03:00</dcterms:modified>
</cp:coreProperties>
</file>

<file path=docProps/custom.xml><?xml version="1.0" encoding="utf-8"?>
<Properties xmlns="http://schemas.openxmlformats.org/officeDocument/2006/custom-properties" xmlns:vt="http://schemas.openxmlformats.org/officeDocument/2006/docPropsVTypes"/>
</file>