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مهيار الديلمي
</w:t>
      </w:r>
    </w:p>
    <w:p>
      <w:pPr>
        <w:jc w:val="start"/>
        <w:bidi/>
      </w:pPr>
      <w:r>
        <w:rPr>
          <w:rFonts w:ascii="arial" w:hAnsi="arial" w:eastAsia="arial" w:cs="arial"/>
          <w:sz w:val="28"/>
          <w:szCs w:val="28"/>
          <w:b w:val="1"/>
          <w:bCs w:val="1"/>
          <w:rtl/>
        </w:rPr>
        <w:t xml:space="preserve">الحسن بن مهيار الديلمي
</w:t>
      </w:r>
    </w:p>
    <w:p>
      <w:pPr/>
      <w:r>
        <w:rPr/>
        <w:t xml:space="preserve">الحسن بن مهيار الديلمي في دمية القصر للباخرزي المطبوع بحلب، ترجمته بعد ترجمة أبيه مهيار بن مرزويه الكاتب بما نصه: ابنه الحسن ابن مهيار أنشدني الأديب سليمان الهزواني له:</w:t>
      </w:r>
    </w:p>
    <w:p/>
    <w:p>
      <w:pPr>
        <w:jc w:val="center"/>
      </w:pPr>
      <w:r>
        <w:rPr>
          <w:color w:val="ff0000"/>
        </w:rPr>
        <w:t xml:space="preserve">يا نسيم الريح من كاظمة</w:t>
      </w:r>
      <w:r>
        <w:rPr>
          <w:color w:val="ff0000"/>
        </w:rPr>
        <w:t xml:space="preserve">      </w:t>
      </w:r>
      <w:r>
        <w:rPr>
          <w:color w:val="ff0000"/>
        </w:rPr>
        <w:t xml:space="preserve">شد ما هجت البكا والترحا</w:t>
      </w:r>
    </w:p>
    <w:p/>
    <w:p>
      <w:pPr>
        <w:jc w:val="center"/>
      </w:pPr>
      <w:r>
        <w:rPr>
          <w:color w:val="ff0000"/>
        </w:rPr>
        <w:t xml:space="preserve">الصبا إذ كان لا بد الصبا</w:t>
      </w:r>
      <w:r>
        <w:rPr>
          <w:color w:val="ff0000"/>
        </w:rPr>
        <w:t xml:space="preserve">      </w:t>
      </w:r>
      <w:r>
        <w:rPr>
          <w:color w:val="ff0000"/>
        </w:rPr>
        <w:t xml:space="preserve">إنها كانت لقلبى أروحا</w:t>
      </w:r>
    </w:p>
    <w:p/>
    <w:p>
      <w:pPr>
        <w:jc w:val="center"/>
      </w:pPr>
      <w:r>
        <w:rPr>
          <w:color w:val="ff0000"/>
        </w:rPr>
        <w:t xml:space="preserve">يا نداماي بسلع هل أرى</w:t>
      </w:r>
      <w:r>
        <w:rPr>
          <w:color w:val="ff0000"/>
        </w:rPr>
        <w:t xml:space="preserve">      </w:t>
      </w:r>
      <w:r>
        <w:rPr>
          <w:color w:val="ff0000"/>
        </w:rPr>
        <w:t xml:space="preserve">ذلك المغبق والمصطحبا </w:t>
      </w:r>
    </w:p>
    <w:p/>
    <w:p>
      <w:pPr>
        <w:jc w:val="center"/>
      </w:pPr>
      <w:r>
        <w:rPr>
          <w:color w:val="ff0000"/>
        </w:rPr>
        <w:t xml:space="preserve">اذكرونا بعض ذكرانا لكم</w:t>
      </w:r>
      <w:r>
        <w:rPr>
          <w:color w:val="ff0000"/>
        </w:rPr>
        <w:t xml:space="preserve">      </w:t>
      </w:r>
      <w:r>
        <w:rPr>
          <w:color w:val="ff0000"/>
        </w:rPr>
        <w:t xml:space="preserve">رب ذكرى قربت من نزحا</w:t>
      </w:r>
    </w:p>
    <w:p/>
    <w:p>
      <w:pPr>
        <w:jc w:val="center"/>
      </w:pPr>
      <w:r>
        <w:rPr>
          <w:color w:val="ff0000"/>
        </w:rPr>
        <w:t xml:space="preserve">وارحموا صبا إذا غنى بكم</w:t>
      </w:r>
      <w:r>
        <w:rPr>
          <w:color w:val="ff0000"/>
        </w:rPr>
        <w:t xml:space="preserve">      </w:t>
      </w:r>
      <w:r>
        <w:rPr>
          <w:color w:val="ff0000"/>
        </w:rPr>
        <w:t xml:space="preserve">شرب الدمع ورد القدحا</w:t>
      </w:r>
    </w:p>
    <w:p/>
    <w:p>
      <w:pPr/>
      <w:r>
        <w:rPr/>
        <w:t xml:space="preserve">انتهى ما ذكر في المطبوع بحلب ولا يخفي أن هذه الأبيات مع تغيير يسير موجودة في ضمن قصيدة لمهيار في ديوانه أولها:</w:t>
      </w:r>
    </w:p>
    <w:p/>
    <w:p>
      <w:pPr>
        <w:jc w:val="center"/>
      </w:pPr>
      <w:r>
        <w:rPr>
          <w:color w:val="ff0000"/>
        </w:rPr>
        <w:t xml:space="preserve">من عذيري يوم شرقي الحمى</w:t>
      </w:r>
      <w:r>
        <w:rPr>
          <w:color w:val="ff0000"/>
        </w:rPr>
        <w:t xml:space="preserve">      </w:t>
      </w:r>
      <w:r>
        <w:rPr>
          <w:color w:val="ff0000"/>
        </w:rPr>
        <w:t xml:space="preserve">من هوى جد بقلبي مزحا</w:t>
      </w:r>
    </w:p>
    <w:p/>
    <w:p>
      <w:pPr/>
      <w:r>
        <w:rPr/>
        <w:t xml:space="preserve">فكيف نسبها الهزواني إلى ابنه ثم أن هذه الأبيات من أجود الشعر فلو كانت لابن مهيار لكان شاعرا مغلقا لا يعقل أن لا يكون مكثرا ثم أن الأستاذ عباس إقبال الآشتياني الأستاذ في دار المعلمين في طهران أخبرني يوم كنت هناك سنة 1353 أن المطبوع بحلب ليس هو دمية القصر المشهورة فلينظر ذلك.</w:t>
      </w:r>
    </w:p>
    <w:p>
      <w:pPr>
        <w:jc w:val="start"/>
        <w:bidi/>
      </w:pPr>
      <w:r>
        <w:rPr>
          <w:sz w:val="24"/>
          <w:szCs w:val="24"/>
          <w:b w:val="1"/>
          <w:bCs w:val="1"/>
          <w:rtl/>
        </w:rPr>
        <w:t xml:space="preserve">
أعيان الشيعة،(دار التعارف للمطبوعات - بيروت،1983،ط 1،ج 5،ص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2026-06-21T13:35:18+03:00</dcterms:created>
  <dcterms:modified xsi:type="dcterms:W3CDTF">2026-06-21T13:35:18+03:00</dcterms:modified>
</cp:coreProperties>
</file>

<file path=docProps/custom.xml><?xml version="1.0" encoding="utf-8"?>
<Properties xmlns="http://schemas.openxmlformats.org/officeDocument/2006/custom-properties" xmlns:vt="http://schemas.openxmlformats.org/officeDocument/2006/docPropsVTypes"/>
</file>