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الحسن بن مخزوم الطحان
</w:t>
      </w:r>
    </w:p>
    <w:p>
      <w:pPr>
        <w:jc w:val="start"/>
        <w:bidi/>
      </w:pPr>
      <w:r>
        <w:rPr>
          <w:rFonts w:ascii="arial" w:hAnsi="arial" w:eastAsia="arial" w:cs="arial"/>
          <w:sz w:val="28"/>
          <w:szCs w:val="28"/>
          <w:b w:val="1"/>
          <w:bCs w:val="1"/>
          <w:rtl/>
        </w:rPr>
        <w:t xml:space="preserve">الشيخ بدر الدين الحسن بن مخزوم الطحان
</w:t>
      </w:r>
    </w:p>
    <w:p>
      <w:pPr/>
      <w:r>
        <w:rPr/>
        <w:t xml:space="preserve">الشيخ بدر الدين الحسن بن مخزوم الطحان لا نعلم من أحواله شيئا سوى ما حكي عن الكفعمي في كتابه فرج الكرب أنه قال له البديعية مخمس لبديعية الشيخ صفي الدين الحلي، فعلم من ذلك أنه كان أديبا شاعرا. وعن صاحب الرياض أنه رجح احتمال كونه من أصحابنا لكني لم أجد له ترجمة في الرياض.</w:t>
      </w:r>
    </w:p>
    <w:p>
      <w:pPr>
        <w:jc w:val="start"/>
        <w:bidi/>
      </w:pPr>
      <w:r>
        <w:rPr>
          <w:sz w:val="24"/>
          <w:szCs w:val="24"/>
          <w:b w:val="1"/>
          <w:bCs w:val="1"/>
          <w:rtl/>
        </w:rPr>
        <w:t xml:space="preserve">
أعيان الشيعة،(دار التعارف للمطبوعات - بيروت،1983،ط 1،ج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2026-06-21T16:05:05+03:00</dcterms:created>
  <dcterms:modified xsi:type="dcterms:W3CDTF">2026-06-21T16:05:05+03:00</dcterms:modified>
</cp:coreProperties>
</file>

<file path=docProps/custom.xml><?xml version="1.0" encoding="utf-8"?>
<Properties xmlns="http://schemas.openxmlformats.org/officeDocument/2006/custom-properties" xmlns:vt="http://schemas.openxmlformats.org/officeDocument/2006/docPropsVTypes"/>
</file>