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السيخ حسن بن محمد مهدي السيد عبد العظيمي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السيخ حسن بن محمد مهدي السيد عبد العظيمي
</w:t>
      </w:r>
    </w:p>
    <w:p>
      <w:pPr/>
      <w:r>
        <w:rPr/>
        <w:t xml:space="preserve">السيخ حسن بن محمد مهدي السيد عبد العظيمي توفي حدود 1192. </w:t>
      </w:r>
    </w:p>
    <w:p/>
    <w:p>
      <w:pPr/>
      <w:r>
        <w:rPr/>
        <w:t xml:space="preserve">من قدماء تلاميذ الشيخ مرتضى الأنصاري له كتاب ذخائر الأصول من تقرير بحث أستاذه المذكور وهو في مقدمة الواجب واجتماع الأمر والنهي والتعادل والتراجيح والاجتهاد والتقليد فرغ منه سنة 1262.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2026-06-21T16:04:11+03:00</dcterms:created>
  <dcterms:modified xsi:type="dcterms:W3CDTF">2026-06-21T16:04:11+03:00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