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قطاة الصيدلاني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قطاة الصيدلاني
</w:t>
      </w:r>
    </w:p>
    <w:p>
      <w:pPr/>
      <w:r>
        <w:rPr/>
        <w:t xml:space="preserve">الحسن بن محمد بن قطاة الصيدلاني وكيل الوقف بواسط</w:t>
      </w:r>
    </w:p>
    <w:p/>
    <w:p>
      <w:pPr/>
      <w:r>
        <w:rPr/>
        <w:t xml:space="preserve">في التعليقة الظاهر من كتاب كمال الدين جلالته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2026-06-21T17:21:35+03:00</dcterms:created>
  <dcterms:modified xsi:type="dcterms:W3CDTF">2026-06-21T17:21:35+03:00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