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أبو علي القطان الكوفي
</w:t>
      </w:r>
    </w:p>
    <w:p>
      <w:pPr>
        <w:jc w:val="start"/>
        <w:bidi/>
      </w:pPr>
      <w:r>
        <w:rPr>
          <w:rFonts w:ascii="arial" w:hAnsi="arial" w:eastAsia="arial" w:cs="arial"/>
          <w:sz w:val="28"/>
          <w:szCs w:val="28"/>
          <w:b w:val="1"/>
          <w:bCs w:val="1"/>
          <w:rtl/>
        </w:rPr>
        <w:t xml:space="preserve">الحسن بن محمد أبو علي القطان الكوفي
</w:t>
      </w:r>
    </w:p>
    <w:p>
      <w:pPr/>
      <w:r>
        <w:rPr/>
        <w:t xml:space="preserve">الحسن بن محمد أبو علي القطان الكوفي ذكره الشيخ في رجاله في أصحاب الصادق عليه السلام وقال أسند عنه وقال العلامة في القسم الأول قال ابن عقدة قال علي بن الحسن أنه ثقة الكلام فيه كالسابق (اه) أي كالكلام في الحسن بن حسن بن سليمان التمار الذي ذكره قبل هذا بلا فصل وحكى عن ابن عقدة عن علي بن الحسن أنه ثقة ثم قال ولم أقف له على مدح ولا جرح من طرقنا سوى هذا والأولى التوقف فيما ينفرد به حتى تثبت عدالته فالكلام في القطان كالكلام في التمار.</w:t>
      </w:r>
    </w:p>
    <w:p>
      <w:pPr>
        <w:jc w:val="start"/>
        <w:bidi/>
      </w:pPr>
      <w:r>
        <w:rPr>
          <w:sz w:val="24"/>
          <w:szCs w:val="24"/>
          <w:b w:val="1"/>
          <w:bCs w:val="1"/>
          <w:rtl/>
        </w:rPr>
        <w:t xml:space="preserve">
أعيان الشيعة،(دار التعارف للمطبوعات - بيروت،1983،ط 1،ج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2026-06-21T17:23:08+03:00</dcterms:created>
  <dcterms:modified xsi:type="dcterms:W3CDTF">2026-06-21T17:23:08+03:00</dcterms:modified>
</cp:coreProperties>
</file>

<file path=docProps/custom.xml><?xml version="1.0" encoding="utf-8"?>
<Properties xmlns="http://schemas.openxmlformats.org/officeDocument/2006/custom-properties" xmlns:vt="http://schemas.openxmlformats.org/officeDocument/2006/docPropsVTypes"/>
</file>