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محمد القابجي الكاظمي
</w:t>
      </w:r>
    </w:p>
    <w:p>
      <w:pPr>
        <w:jc w:val="start"/>
        <w:bidi/>
      </w:pPr>
      <w:r>
        <w:rPr>
          <w:rFonts w:ascii="arial" w:hAnsi="arial" w:eastAsia="arial" w:cs="arial"/>
          <w:sz w:val="28"/>
          <w:szCs w:val="28"/>
          <w:b w:val="1"/>
          <w:bCs w:val="1"/>
          <w:rtl/>
        </w:rPr>
        <w:t xml:space="preserve">الشيخ حسن ابن الشيخ محمد القابجي الكاظمي
</w:t>
      </w:r>
    </w:p>
    <w:p>
      <w:pPr/>
      <w:r>
        <w:rPr/>
        <w:t xml:space="preserve">الشيخ حسن ابن الشيخ محمد القابجي الكاظمي توفي في المشهد الرضوي سنة 1345 ودفن في دار السيادة. </w:t>
      </w:r>
    </w:p>
    <w:p/>
    <w:p>
      <w:pPr/>
      <w:r>
        <w:rPr/>
        <w:t xml:space="preserve">كان من تلاميذ الميرزا السيد محمد حمن الشيرازي الشهير نزيل سامراء وبقي في سامراء بعد وفاة الميرزا إلى سنة 1318 ثم سافر إلى طهران ثم إلى المشهد الرضوي وتوفي هناك في التاريخ المذكور.</w:t>
      </w:r>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2026-06-21T17:25:30+03:00</dcterms:created>
  <dcterms:modified xsi:type="dcterms:W3CDTF">2026-06-21T17:25:30+03:00</dcterms:modified>
</cp:coreProperties>
</file>

<file path=docProps/custom.xml><?xml version="1.0" encoding="utf-8"?>
<Properties xmlns="http://schemas.openxmlformats.org/officeDocument/2006/custom-properties" xmlns:vt="http://schemas.openxmlformats.org/officeDocument/2006/docPropsVTypes"/>
</file>