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دعبل محمد بن علي بن رزين الخزاعي
</w:t>
      </w:r>
    </w:p>
    <w:p>
      <w:pPr>
        <w:jc w:val="start"/>
        <w:bidi/>
      </w:pPr>
      <w:r>
        <w:rPr>
          <w:rFonts w:ascii="arial" w:hAnsi="arial" w:eastAsia="arial" w:cs="arial"/>
          <w:sz w:val="28"/>
          <w:szCs w:val="28"/>
          <w:b w:val="1"/>
          <w:bCs w:val="1"/>
          <w:rtl/>
        </w:rPr>
        <w:t xml:space="preserve">الحسن بن دعبل محمد بن علي بن رزين الخزاعي
</w:t>
      </w:r>
    </w:p>
    <w:p>
      <w:pPr/>
      <w:r>
        <w:rPr/>
        <w:t xml:space="preserve">الحسن بن دعبل محمد بن علي بن رزين الخزاعي روى عن أبيه دعبل خبرا طويلا لما قال أبوه القصيدة التي أولها (مدارس آيات خلت من تلاوة) وقصد بها الرضا عليه السلام روى ذلك عنه القاضي التنوخي في كتاب الفرج بعد الشدة والخبر مشهور.</w:t>
      </w:r>
    </w:p>
    <w:p>
      <w:pPr>
        <w:jc w:val="start"/>
        <w:bidi/>
      </w:pPr>
      <w:r>
        <w:rPr>
          <w:sz w:val="24"/>
          <w:szCs w:val="24"/>
          <w:b w:val="1"/>
          <w:bCs w:val="1"/>
          <w:rtl/>
        </w:rPr>
        <w:t xml:space="preserve">
أعيان الشيعة،(دار التعارف للمطبوعات - بيروت،1983،ط 1،ج 5،ص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2026-06-22T00:44:45+03:00</dcterms:created>
  <dcterms:modified xsi:type="dcterms:W3CDTF">2026-06-22T00:44:45+03:00</dcterms:modified>
</cp:coreProperties>
</file>

<file path=docProps/custom.xml><?xml version="1.0" encoding="utf-8"?>
<Properties xmlns="http://schemas.openxmlformats.org/officeDocument/2006/custom-properties" xmlns:vt="http://schemas.openxmlformats.org/officeDocument/2006/docPropsVTypes"/>
</file>