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القنوجي
</w:t>
      </w:r>
    </w:p>
    <w:p>
      <w:pPr/>
      <w:r>
        <w:rPr/>
        <w:t xml:space="preserve">القنوجي  حبيب الله القنوجي: فاضل، متصوف، من أهل قنوج (بالهند) لله (تذكرة الأوليات) و (روضة النبي) في السيرة، و (أنيس العارفين) تصوف، و (الفاصل) فقه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2026-07-07T03:24:07+03:00</dcterms:created>
  <dcterms:modified xsi:type="dcterms:W3CDTF">2026-07-07T03:24:07+03:00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