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من عبد المطلب الأصفهاني
</w:t>
      </w:r>
    </w:p>
    <w:p>
      <w:pPr>
        <w:jc w:val="start"/>
        <w:bidi/>
      </w:pPr>
      <w:r>
        <w:rPr>
          <w:rFonts w:ascii="arial" w:hAnsi="arial" w:eastAsia="arial" w:cs="arial"/>
          <w:sz w:val="28"/>
          <w:szCs w:val="28"/>
          <w:b w:val="1"/>
          <w:bCs w:val="1"/>
          <w:rtl/>
        </w:rPr>
        <w:t xml:space="preserve">الحسن بن محمد من عبد المطلب الأصفهاني
</w:t>
      </w:r>
    </w:p>
    <w:p>
      <w:pPr/>
      <w:r>
        <w:rPr/>
        <w:t xml:space="preserve">الحسن بن محمد من عبد المطلب الأصفهاني عالم فاضل له كتاب في بيان كيفية دعاء الخواجه نصير الدين الطوسي وسنده. وإننا في غنية بما ورد من الأدعية عن أئمة أهل البيت عليهم السلام بالأسانيد الصحيحة عن دعاء ذكره الخواجه نصير الدين الطوسي ويغلب على الظن أنه من إنشائه.</w:t>
      </w:r>
    </w:p>
    <w:p>
      <w:pPr>
        <w:jc w:val="start"/>
        <w:bidi/>
      </w:pPr>
      <w:r>
        <w:rPr>
          <w:sz w:val="24"/>
          <w:szCs w:val="24"/>
          <w:b w:val="1"/>
          <w:bCs w:val="1"/>
          <w:rtl/>
        </w:rPr>
        <w:t xml:space="preserve">
أعيان الشيعة،(دار التعارف للمطبوعات - بيروت،1983،ط 1،ج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2026-06-21T19:45:21+03:00</dcterms:created>
  <dcterms:modified xsi:type="dcterms:W3CDTF">2026-06-21T19:45:21+03:00</dcterms:modified>
</cp:coreProperties>
</file>

<file path=docProps/custom.xml><?xml version="1.0" encoding="utf-8"?>
<Properties xmlns="http://schemas.openxmlformats.org/officeDocument/2006/custom-properties" xmlns:vt="http://schemas.openxmlformats.org/officeDocument/2006/docPropsVTypes"/>
</file>