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الفضائل ركن الدين أبو محمد الحسن
</w:t>
      </w:r>
    </w:p>
    <w:p>
      <w:pPr>
        <w:jc w:val="start"/>
        <w:bidi/>
      </w:pPr>
      <w:r>
        <w:rPr>
          <w:rFonts w:ascii="arial" w:hAnsi="arial" w:eastAsia="arial" w:cs="arial"/>
          <w:sz w:val="28"/>
          <w:szCs w:val="28"/>
          <w:b w:val="1"/>
          <w:bCs w:val="1"/>
          <w:rtl/>
        </w:rPr>
        <w:t xml:space="preserve">السيد أبو الفضائل ركن الدين أبو محمد الحسن
</w:t>
      </w:r>
    </w:p>
    <w:p>
      <w:pPr/>
      <w:r>
        <w:rPr/>
        <w:t xml:space="preserve">السيد أبو الفضائل ركن الدين أبو محمد الحسن ابن محمد بن شرفشاه العلوي الحسيني الاسترابادي نزيل الموصل ويقال الحسن بن شرفشاه نسبة إلى جده.</w:t>
      </w:r>
    </w:p>
    <w:p/>
    <w:p>
      <w:pPr/>
      <w:r>
        <w:rPr/>
        <w:t xml:space="preserve">توفي سنة 717 كما في كشف الظنون أو 718 كما عن طبقات الشافعية للأسنوي أو 715 في 14 صفر كما عن ذيل تاريخ بغداد لابن رافع وفي الدرر الكامنة أنه توفي سنة 715 وله سبعون سنة وعن طبقات الشافعية لابن قاضي شهبة أنه توفي بالموصل في المحرم سنة 715 وقيل 718 عن نيف وسبعين سنة وقيل جاوز المدين (اه).</w:t>
      </w:r>
    </w:p>
    <w:p/>
    <w:p>
      <w:pPr/>
      <w:r>
        <w:rPr/>
        <w:t xml:space="preserve">أقوال العلماء فيه</w:t>
      </w:r>
    </w:p>
    <w:p/>
    <w:p>
      <w:pPr/>
      <w:r>
        <w:rPr/>
        <w:t xml:space="preserve">كان تلميذ المحقق الطوسي الخواجه نمير الدين ومن أخص أصحابه ومثله في التحقيق وكان علامة في العلوم العقلية والنقلية وفي بغية الوعاة الحسن بن محمد بن شرفشاه العلوي الاسترابادي أبو الفضائل السيد ركن الدين قال ابن رافع في ذيل تاريخ بغداد قدم مراغة واشتغل على مولانا نصير الدين وكان يتوقد ذكاء وفطنة وكان المولى قطب الدين حينئذ في ممالك الروم فقدمه النصير وصار رئيس الأصحاب بمراغة وكان يجيد درس الحكمة وكتب الحواشي على التجريد وغيره وكتب لولد النصير شرحا على قواعد العقائد ولما توجه النصير إلى بغداد سنة 672 لازمه فلما مات النصير في هذه السنة أصعد إلى الموصل واستوطنها ودرس بالمدرسة النورية بها وفوض إليه النظر في أوقافها وشرح مقدمة ابن الحاجب بثلاثة شروح أشهرها المتوسط وتكلم في أصول الفقه وأخذ على السيف الآمدي ثم فوض إليه تدريس الشافعية بالسلطانية ومات في 14 صفر سنة 715 وذكره الأسنوي في طبقات الشافعية وقال شرح الحاجبية ومات سنة 718 وقال الصفدي كان شديد التواضع يقوم لكل أحد حتى السقاء شديد الحلم وافر الجلالة عند التتار شرح مختصر ابن الحاجب والشافية في التصريف وعاش بضعة وسبعين سنة (اه) وفي شذرات الذهب في حوادث سنة 718 فيها توفي السيد ركن الدولة أبو محمد الحسن أبن محمد بن شرفشاه العلامة المفنن الحسيني الاسترابادي الشافعي أخذ عن النصير الطوسي وحصل وتقدم وكان الطوسي قد جعله رئيس أصحابه بمراغة يعيد درس الجلة ثم انتقل إلى الموصل ودرس بالنورية بها وشرح مختصر ابن الحاجب شرحا متوسطا وشرح الحاجبية ثلاثة شروح المتوسط أشهرها وشرح الحاوي في أربعة مجلدات فيه اعتراضات على الحاوي حسنة وتوفي في هذه السنة في المحرم عن نيف وسبعين سنة بالموصل وقيل توفي سنة 715 (اه) وفي الدرر الكامنة في أعيان المائة الثامنة لابن حجر العسقلاني الحسن بن شرفشاه الحسيني الاسترابادي ركن الدين عالم الموصل كان من كبار تلامذة النصير الطوسي وكان مبجلا عند التتار وجيها متواضعا حليما يقال أنه كان يقوم لكل أحد حتى للسقاء وتخرج به جماعة من الفضلاء وله شرح المختصر والمقدمتين جميع ذلك لابن الحاجب وشرح الحاوي شرحين وكان يقال مع ذلك أنه كان لا يحفظ القرآن (اه) أي لا يحفظه عن ظهر القلب وهذا يدل على أن حفظه كذلك كان شائعا. وفي شذرات الذهب في حوادث سنة 715 فيها توفي السيد ركن الدين حسن ابن شرفشاه الحسيني الاسترابادي صاحب التصانيف كان علامة متكلما نحويا مبالغا في التواضع يقوم لكل أحد حتى للسقاء وكانت جامكيته في الشهر ألفا وثمانية دراهم وتوفي بالموصل في المحرم وقد شاخ (اه) ويأتي شرفشاه بن عبد المطلب الحسيني الأفطسي الأصبهاني وشرفشاه بن محمد الحسيني الأفطسي النيسابوري ولعله ابن أحدهما وفي كتاب الفلاكة والمفلوكين السند ركن الدين الحسن بن محمد بن شرفشاه العلوي الحسيني الاسترابادي تلميذ النصير الطوسي له عدة مصنفات منها شرح أصول ابن الحاجب وشرح مقدمته في النحو وشرح الحاوي شرحين وكان له درارات وجوامك كل يوم ستون درهما كان يعيد دروس النصير الطوسي في الحكمة قال الشيخ شهاب الحسباني ومن خطه نقلت وكان في دينه رقة توفي سنة 718 بالموصل (اه) ولعل رقة الدين التي نسبها إليه هي التشيع.</w:t>
      </w:r>
    </w:p>
    <w:p/>
    <w:p>
      <w:pPr/>
      <w:r>
        <w:rPr/>
        <w:t xml:space="preserve">تلاميذه</w:t>
      </w:r>
    </w:p>
    <w:p/>
    <w:p>
      <w:pPr/>
      <w:r>
        <w:rPr/>
        <w:t xml:space="preserve">في روضات الجنات: من جملة تلامذته الشيخ تاج الدين علي بن عبد الله ابن أبي الحسن الأردبيلي التبريزي ترجمه صاحب بغية الوعاة (اه).</w:t>
      </w:r>
    </w:p>
    <w:p/>
    <w:p>
      <w:pPr/>
      <w:r>
        <w:rPr/>
        <w:t xml:space="preserve">مؤلفاته</w:t>
      </w:r>
    </w:p>
    <w:p/>
    <w:p>
      <w:pPr/>
      <w:r>
        <w:rPr/>
        <w:t xml:space="preserve">1- نهج الشيعة ألفه باسم السلطان أويس بهادرخان. </w:t>
      </w:r>
    </w:p>
    <w:p/>
    <w:p>
      <w:pPr/>
      <w:r>
        <w:rPr/>
        <w:t xml:space="preserve">2- شرح قواعد العقائد النصيرية لأستاذه الخواجة نصير الدين الطوسي كتبه لولد أستاذه المذكور أيام حياة أستاذه وتتلمذه عليه بمراغة. </w:t>
      </w:r>
    </w:p>
    <w:p/>
    <w:p>
      <w:pPr/>
      <w:r>
        <w:rPr/>
        <w:t xml:space="preserve">3- الشرح الكبير على الكافية في النحو لابن الحاجب المسمى بالبسيط.</w:t>
      </w:r>
    </w:p>
    <w:p/>
    <w:p>
      <w:pPr/>
      <w:r>
        <w:rPr/>
        <w:t xml:space="preserve">4- شرح موسط على الكافية اسمه الوافية وهو أشهر شروحه عليها.</w:t>
      </w:r>
    </w:p>
    <w:p/>
    <w:p>
      <w:pPr/>
      <w:r>
        <w:rPr/>
        <w:t xml:space="preserve">5- شرح صغير على الكافية. </w:t>
      </w:r>
    </w:p>
    <w:p/>
    <w:p>
      <w:pPr/>
      <w:r>
        <w:rPr/>
        <w:t xml:space="preserve">6- شرح مختصر ابن الحاجب في الأصول شرحا متوسطا.</w:t>
      </w:r>
    </w:p>
    <w:p/>
    <w:p>
      <w:pPr/>
      <w:r>
        <w:rPr/>
        <w:t xml:space="preserve">7- شرح الشافية في التصريف. </w:t>
      </w:r>
    </w:p>
    <w:p/>
    <w:p>
      <w:pPr/>
      <w:r>
        <w:rPr/>
        <w:t xml:space="preserve">8- شرح الحاوي في أربعة مجلدات مر عن الشذرات أن فيه اعتراضات على الحاوي حسنة.</w:t>
      </w:r>
    </w:p>
    <w:p/>
    <w:p>
      <w:pPr/>
      <w:r>
        <w:rPr/>
        <w:t xml:space="preserve">9- شرح الحاوي الثاني ذكره صاحب الفلاكة كما مر.</w:t>
      </w:r>
    </w:p>
    <w:p/>
    <w:p>
      <w:pPr/>
      <w:r>
        <w:rPr/>
        <w:t xml:space="preserve">10- حواشي التجريد وغيره. </w:t>
      </w:r>
    </w:p>
    <w:p/>
    <w:p>
      <w:pPr/>
      <w:r>
        <w:rPr/>
        <w:t xml:space="preserve">11- أسئلة سألها شيخه المقدم ذكره وأجاب عنها. </w:t>
      </w:r>
    </w:p>
    <w:p>
      <w:pPr>
        <w:jc w:val="start"/>
        <w:bidi/>
      </w:pPr>
      <w:r>
        <w:rPr>
          <w:sz w:val="24"/>
          <w:szCs w:val="24"/>
          <w:b w:val="1"/>
          <w:bCs w:val="1"/>
          <w:rtl/>
        </w:rPr>
        <w:t xml:space="preserve">
أعيان الشيعة،(دار التعارف للمطبوعات - بيروت،1983،ط 1،ج 5،ص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2026-06-21T18:25:00+03:00</dcterms:created>
  <dcterms:modified xsi:type="dcterms:W3CDTF">2026-06-21T18:25:00+03:00</dcterms:modified>
</cp:coreProperties>
</file>

<file path=docProps/custom.xml><?xml version="1.0" encoding="utf-8"?>
<Properties xmlns="http://schemas.openxmlformats.org/officeDocument/2006/custom-properties" xmlns:vt="http://schemas.openxmlformats.org/officeDocument/2006/docPropsVTypes"/>
</file>